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F444B">
      <w:pPr>
        <w:pStyle w:val="TitleCover"/>
        <w:spacing w:after="120"/>
        <w:rPr>
          <w:sz w:val="32"/>
          <w:u w:val="none"/>
        </w:rPr>
      </w:pPr>
      <w:bookmarkStart w:id="0" w:name="_Toc324218522"/>
      <w:bookmarkStart w:id="1" w:name="_Toc324218994"/>
      <w:bookmarkStart w:id="2" w:name="_Toc324301614"/>
      <w:bookmarkStart w:id="3" w:name="_Toc328807376"/>
      <w:bookmarkStart w:id="4" w:name="_Toc329923070"/>
      <w:bookmarkStart w:id="5" w:name="_GoBack"/>
      <w:bookmarkEnd w:id="5"/>
    </w:p>
    <w:p w:rsidR="00000000" w:rsidRDefault="00FF444B">
      <w:pPr>
        <w:pStyle w:val="TitleCover"/>
        <w:spacing w:after="120"/>
        <w:rPr>
          <w:sz w:val="32"/>
          <w:u w:val="none"/>
        </w:rPr>
      </w:pPr>
    </w:p>
    <w:p w:rsidR="00000000" w:rsidRDefault="00FF444B">
      <w:pPr>
        <w:pStyle w:val="TitleCover"/>
        <w:spacing w:after="120"/>
        <w:rPr>
          <w:sz w:val="32"/>
          <w:u w:val="none"/>
        </w:rPr>
      </w:pPr>
    </w:p>
    <w:p w:rsidR="00000000" w:rsidRDefault="00FF444B">
      <w:pPr>
        <w:pStyle w:val="TitleCover"/>
        <w:spacing w:after="120"/>
        <w:rPr>
          <w:sz w:val="32"/>
          <w:u w:val="none"/>
        </w:rPr>
      </w:pPr>
    </w:p>
    <w:p w:rsidR="00000000" w:rsidRDefault="00FF444B">
      <w:pPr>
        <w:pStyle w:val="TitleCover"/>
        <w:spacing w:after="120"/>
        <w:rPr>
          <w:sz w:val="32"/>
          <w:u w:val="none"/>
        </w:rPr>
      </w:pPr>
      <w:r>
        <w:rPr>
          <w:sz w:val="32"/>
          <w:u w:val="none"/>
        </w:rPr>
        <w:t>Juniata College</w:t>
      </w:r>
    </w:p>
    <w:p w:rsidR="00000000" w:rsidRDefault="00FF444B">
      <w:pPr>
        <w:pStyle w:val="TitleCover"/>
        <w:spacing w:before="240"/>
        <w:rPr>
          <w:sz w:val="28"/>
        </w:rPr>
      </w:pPr>
      <w:r>
        <w:rPr>
          <w:sz w:val="32"/>
          <w:u w:val="none"/>
        </w:rPr>
        <w:t>Radiation Safety Manual</w:t>
      </w:r>
      <w:r>
        <w:t xml:space="preserve"> </w:t>
      </w:r>
      <w:r>
        <w:br w:type="page"/>
      </w:r>
      <w:r>
        <w:rPr>
          <w:sz w:val="28"/>
        </w:rPr>
        <w:lastRenderedPageBreak/>
        <w:t>Table of Contents</w:t>
      </w:r>
    </w:p>
    <w:p w:rsidR="00000000" w:rsidRDefault="00FF444B"/>
    <w:p w:rsidR="00000000" w:rsidRDefault="00FF444B">
      <w:pPr>
        <w:pStyle w:val="TOC1"/>
      </w:pPr>
      <w:r>
        <w:fldChar w:fldCharType="begin"/>
      </w:r>
      <w:r>
        <w:instrText xml:space="preserve"> TOC \o "1-3" </w:instrText>
      </w:r>
      <w:r>
        <w:fldChar w:fldCharType="separate"/>
      </w:r>
      <w:r>
        <w:t>RADIATION SAFETY POLICY</w:t>
      </w:r>
      <w:r>
        <w:tab/>
        <w:t>4</w:t>
      </w:r>
    </w:p>
    <w:p w:rsidR="00000000" w:rsidRDefault="00FF444B">
      <w:pPr>
        <w:pStyle w:val="TOC1"/>
      </w:pPr>
      <w:r>
        <w:t>INTRODUCTION</w:t>
      </w:r>
      <w:r>
        <w:tab/>
        <w:t>5</w:t>
      </w:r>
    </w:p>
    <w:p w:rsidR="00000000" w:rsidRDefault="00FF444B">
      <w:pPr>
        <w:pStyle w:val="TOC1"/>
      </w:pPr>
      <w:r>
        <w:t>PROGRAM MANAGEMENT</w:t>
      </w:r>
      <w:r>
        <w:tab/>
        <w:t>6</w:t>
      </w:r>
    </w:p>
    <w:p w:rsidR="00000000" w:rsidRDefault="00FF444B">
      <w:pPr>
        <w:pStyle w:val="TOC2"/>
      </w:pPr>
      <w:r>
        <w:t>Organization</w:t>
      </w:r>
      <w:r>
        <w:tab/>
        <w:t>6</w:t>
      </w:r>
    </w:p>
    <w:p w:rsidR="00000000" w:rsidRDefault="00FF444B">
      <w:pPr>
        <w:pStyle w:val="TOC2"/>
      </w:pPr>
      <w:r>
        <w:t>Authority and Responsibilities</w:t>
      </w:r>
      <w:r>
        <w:tab/>
        <w:t>7</w:t>
      </w:r>
    </w:p>
    <w:p w:rsidR="00000000" w:rsidRDefault="00FF444B">
      <w:pPr>
        <w:pStyle w:val="TOC3"/>
      </w:pPr>
      <w:r>
        <w:t>President_________________________________________________________</w:t>
      </w:r>
      <w:r>
        <w:t>__________________</w:t>
      </w:r>
      <w:r>
        <w:tab/>
        <w:t>7</w:t>
      </w:r>
    </w:p>
    <w:p w:rsidR="00000000" w:rsidRDefault="00FF444B">
      <w:pPr>
        <w:pStyle w:val="TOC3"/>
      </w:pPr>
      <w:r>
        <w:t>Dean of the College_____________</w:t>
      </w:r>
      <w:r>
        <w:tab/>
        <w:t>_________________________________________________________7</w:t>
      </w:r>
    </w:p>
    <w:p w:rsidR="00000000" w:rsidRDefault="00FF444B">
      <w:pPr>
        <w:pStyle w:val="TOC3"/>
      </w:pPr>
      <w:r>
        <w:t xml:space="preserve">Radiation Safety Officer </w:t>
      </w:r>
      <w:r>
        <w:tab/>
        <w:t>_______________________________________________________7</w:t>
      </w:r>
    </w:p>
    <w:p w:rsidR="00000000" w:rsidRDefault="00FF444B">
      <w:pPr>
        <w:pStyle w:val="TOC3"/>
      </w:pPr>
      <w:r>
        <w:t>Radiation Safety Lab Technician_________________________________________</w:t>
      </w:r>
      <w:r>
        <w:tab/>
        <w:t>8</w:t>
      </w:r>
    </w:p>
    <w:p w:rsidR="00000000" w:rsidRDefault="00FF444B">
      <w:pPr>
        <w:pStyle w:val="TOC3"/>
      </w:pPr>
      <w:r>
        <w:t>Department Heads</w:t>
      </w:r>
      <w:r>
        <w:tab/>
        <w:t>9</w:t>
      </w:r>
    </w:p>
    <w:p w:rsidR="00000000" w:rsidRDefault="00FF444B">
      <w:pPr>
        <w:pStyle w:val="TOC3"/>
      </w:pPr>
      <w:r>
        <w:t>Faculty &amp; Staff Members</w:t>
      </w:r>
      <w:r>
        <w:tab/>
        <w:t>9</w:t>
      </w:r>
    </w:p>
    <w:p w:rsidR="00000000" w:rsidRDefault="00FF444B">
      <w:pPr>
        <w:pStyle w:val="TOC3"/>
      </w:pPr>
      <w:r>
        <w:t>Undergraduate Research Students</w:t>
      </w:r>
      <w:r>
        <w:tab/>
        <w:t>10</w:t>
      </w:r>
    </w:p>
    <w:p w:rsidR="00000000" w:rsidRDefault="00FF444B">
      <w:pPr>
        <w:pStyle w:val="TOC3"/>
      </w:pPr>
      <w:r>
        <w:t>Ancillary Workers</w:t>
      </w:r>
      <w:r>
        <w:tab/>
        <w:t>10</w:t>
      </w:r>
    </w:p>
    <w:p w:rsidR="00000000" w:rsidRDefault="00FF444B">
      <w:pPr>
        <w:pStyle w:val="TOC1"/>
      </w:pPr>
      <w:r>
        <w:t>TRAINING &amp; QUALIFICATIONS</w:t>
      </w:r>
      <w:r>
        <w:tab/>
        <w:t>10</w:t>
      </w:r>
    </w:p>
    <w:p w:rsidR="00000000" w:rsidRDefault="00FF444B">
      <w:pPr>
        <w:pStyle w:val="TOC3"/>
      </w:pPr>
      <w:r>
        <w:rPr>
          <w:i/>
        </w:rPr>
        <w:t>Radioactive Material Workers</w:t>
      </w:r>
      <w:r>
        <w:tab/>
        <w:t>10</w:t>
      </w:r>
    </w:p>
    <w:p w:rsidR="00000000" w:rsidRDefault="00FF444B">
      <w:pPr>
        <w:pStyle w:val="TOC3"/>
      </w:pPr>
      <w:r>
        <w:t>Initial Training</w:t>
      </w:r>
      <w:r>
        <w:tab/>
        <w:t>11</w:t>
      </w:r>
    </w:p>
    <w:p w:rsidR="00000000" w:rsidRDefault="00FF444B">
      <w:pPr>
        <w:pStyle w:val="TOC3"/>
      </w:pPr>
      <w:r>
        <w:t>Annual Training</w:t>
      </w:r>
      <w:r>
        <w:tab/>
        <w:t>11</w:t>
      </w:r>
    </w:p>
    <w:p w:rsidR="00000000" w:rsidRDefault="00FF444B">
      <w:pPr>
        <w:pStyle w:val="TOC3"/>
      </w:pPr>
      <w:r>
        <w:rPr>
          <w:i/>
        </w:rPr>
        <w:t>Radiation Safety Officer</w:t>
      </w:r>
      <w:r>
        <w:tab/>
        <w:t>11</w:t>
      </w:r>
    </w:p>
    <w:p w:rsidR="00000000" w:rsidRDefault="00FF444B">
      <w:pPr>
        <w:pStyle w:val="TOC3"/>
      </w:pPr>
      <w:r>
        <w:t>Initial Trai</w:t>
      </w:r>
      <w:r>
        <w:t>ning</w:t>
      </w:r>
      <w:r>
        <w:tab/>
        <w:t>11</w:t>
      </w:r>
    </w:p>
    <w:p w:rsidR="00000000" w:rsidRDefault="00FF444B">
      <w:pPr>
        <w:pStyle w:val="TOC3"/>
      </w:pPr>
      <w:r>
        <w:t>Annual Training</w:t>
      </w:r>
      <w:r>
        <w:tab/>
        <w:t>12</w:t>
      </w:r>
    </w:p>
    <w:p w:rsidR="00000000" w:rsidRDefault="00FF444B">
      <w:pPr>
        <w:pStyle w:val="TOC3"/>
      </w:pPr>
      <w:r>
        <w:rPr>
          <w:i/>
        </w:rPr>
        <w:t>Faculty &amp; Staff Members</w:t>
      </w:r>
      <w:r>
        <w:tab/>
        <w:t>12</w:t>
      </w:r>
    </w:p>
    <w:p w:rsidR="00000000" w:rsidRDefault="00FF444B">
      <w:pPr>
        <w:pStyle w:val="TOC3"/>
      </w:pPr>
      <w:r>
        <w:t>Initial Training</w:t>
      </w:r>
      <w:r>
        <w:tab/>
        <w:t>12</w:t>
      </w:r>
    </w:p>
    <w:p w:rsidR="00000000" w:rsidRDefault="00FF444B">
      <w:pPr>
        <w:pStyle w:val="TOC3"/>
      </w:pPr>
      <w:r>
        <w:t>Annual Training</w:t>
      </w:r>
      <w:r>
        <w:tab/>
        <w:t>12</w:t>
      </w:r>
    </w:p>
    <w:p w:rsidR="00000000" w:rsidRDefault="00FF444B">
      <w:pPr>
        <w:pStyle w:val="TOC3"/>
      </w:pPr>
      <w:r>
        <w:rPr>
          <w:i/>
        </w:rPr>
        <w:t>Ancillary Workers</w:t>
      </w:r>
      <w:r>
        <w:rPr>
          <w:i/>
        </w:rPr>
        <w:tab/>
        <w:t>13</w:t>
      </w:r>
    </w:p>
    <w:p w:rsidR="00000000" w:rsidRDefault="00FF444B">
      <w:pPr>
        <w:pStyle w:val="TOC3"/>
      </w:pPr>
      <w:r>
        <w:t>Initial Training</w:t>
      </w:r>
      <w:r>
        <w:tab/>
        <w:t>13</w:t>
      </w:r>
    </w:p>
    <w:p w:rsidR="00000000" w:rsidRDefault="00FF444B">
      <w:pPr>
        <w:pStyle w:val="TOC3"/>
      </w:pPr>
      <w:r>
        <w:t>Annual Training</w:t>
      </w:r>
      <w:r>
        <w:tab/>
        <w:t>13</w:t>
      </w:r>
    </w:p>
    <w:p w:rsidR="00000000" w:rsidRDefault="00FF444B">
      <w:pPr>
        <w:pStyle w:val="TOC1"/>
      </w:pPr>
      <w:r>
        <w:t>RADIOACTIVE MATERIAL CONTROL</w:t>
      </w:r>
      <w:r>
        <w:tab/>
        <w:t>13</w:t>
      </w:r>
    </w:p>
    <w:p w:rsidR="00000000" w:rsidRDefault="00FF444B">
      <w:pPr>
        <w:pStyle w:val="TOC2"/>
      </w:pPr>
      <w:r>
        <w:t>Possession Limits</w:t>
      </w:r>
      <w:r>
        <w:tab/>
        <w:t>13</w:t>
      </w:r>
    </w:p>
    <w:p w:rsidR="00000000" w:rsidRDefault="00FF444B">
      <w:pPr>
        <w:pStyle w:val="TOC3"/>
      </w:pPr>
      <w:r>
        <w:t>Sealed &amp; Unsealed Sources of Radioactive Material</w:t>
      </w:r>
      <w:r>
        <w:tab/>
        <w:t>13</w:t>
      </w:r>
    </w:p>
    <w:p w:rsidR="00000000" w:rsidRDefault="00FF444B">
      <w:pPr>
        <w:pStyle w:val="TOC3"/>
      </w:pPr>
      <w:r>
        <w:t>X-ray Generating Devices</w:t>
      </w:r>
      <w:r>
        <w:tab/>
        <w:t>14</w:t>
      </w:r>
    </w:p>
    <w:p w:rsidR="00000000" w:rsidRDefault="00FF444B">
      <w:pPr>
        <w:pStyle w:val="TOC2"/>
      </w:pPr>
      <w:r>
        <w:t>Receipt</w:t>
      </w:r>
      <w:r>
        <w:tab/>
        <w:t>14</w:t>
      </w:r>
    </w:p>
    <w:p w:rsidR="00000000" w:rsidRDefault="00FF444B">
      <w:pPr>
        <w:pStyle w:val="TOC2"/>
      </w:pPr>
      <w:r>
        <w:t>Inventory</w:t>
      </w:r>
      <w:r>
        <w:tab/>
        <w:t>15</w:t>
      </w:r>
    </w:p>
    <w:p w:rsidR="00000000" w:rsidRDefault="00FF444B">
      <w:pPr>
        <w:pStyle w:val="TOC2"/>
      </w:pPr>
      <w:r>
        <w:t>Storage</w:t>
      </w:r>
      <w:r>
        <w:tab/>
        <w:t>15</w:t>
      </w:r>
    </w:p>
    <w:p w:rsidR="00000000" w:rsidRDefault="00FF444B">
      <w:pPr>
        <w:pStyle w:val="TOC2"/>
      </w:pPr>
      <w:r>
        <w:t>Shipping</w:t>
      </w:r>
      <w:r>
        <w:tab/>
        <w:t>15</w:t>
      </w:r>
    </w:p>
    <w:p w:rsidR="00000000" w:rsidRDefault="00FF444B">
      <w:pPr>
        <w:pStyle w:val="TOC2"/>
      </w:pPr>
      <w:r>
        <w:t>Disposal</w:t>
      </w:r>
      <w:r>
        <w:tab/>
        <w:t>15</w:t>
      </w:r>
    </w:p>
    <w:p w:rsidR="00000000" w:rsidRDefault="00FF444B">
      <w:pPr>
        <w:pStyle w:val="TOC1"/>
      </w:pPr>
      <w:r>
        <w:t>EXPOSURE CONTROL AND MONITORING</w:t>
      </w:r>
      <w:r>
        <w:tab/>
        <w:t>15</w:t>
      </w:r>
    </w:p>
    <w:p w:rsidR="00000000" w:rsidRDefault="00FF444B">
      <w:pPr>
        <w:pStyle w:val="TOC2"/>
      </w:pPr>
      <w:r>
        <w:t>Contamination Control</w:t>
      </w:r>
      <w:r>
        <w:tab/>
        <w:t>15</w:t>
      </w:r>
    </w:p>
    <w:p w:rsidR="00000000" w:rsidRDefault="00FF444B">
      <w:pPr>
        <w:pStyle w:val="TOC3"/>
      </w:pPr>
      <w:r>
        <w:t xml:space="preserve">Administrative Measures </w:t>
      </w:r>
      <w:r>
        <w:tab/>
        <w:t>___________________________________________________________15</w:t>
      </w:r>
    </w:p>
    <w:p w:rsidR="00000000" w:rsidRDefault="00FF444B">
      <w:pPr>
        <w:pStyle w:val="TOC3"/>
      </w:pPr>
      <w:r>
        <w:t>Engineering Measure</w:t>
      </w:r>
      <w:r>
        <w:t xml:space="preserve">s </w:t>
      </w:r>
      <w:r>
        <w:tab/>
        <w:t>______________________________________________________________16</w:t>
      </w:r>
    </w:p>
    <w:p w:rsidR="00000000" w:rsidRDefault="00FF444B">
      <w:pPr>
        <w:pStyle w:val="TOC2"/>
      </w:pPr>
      <w:r>
        <w:t>External Exposure Monitoring</w:t>
      </w:r>
      <w:r>
        <w:tab/>
        <w:t>16</w:t>
      </w:r>
    </w:p>
    <w:p w:rsidR="00000000" w:rsidRDefault="00FF444B">
      <w:pPr>
        <w:pStyle w:val="TOC3"/>
      </w:pPr>
      <w:r>
        <w:lastRenderedPageBreak/>
        <w:t>Administrative Measures</w:t>
      </w:r>
      <w:r>
        <w:tab/>
        <w:t>16</w:t>
      </w:r>
    </w:p>
    <w:p w:rsidR="00000000" w:rsidRDefault="00FF444B">
      <w:pPr>
        <w:pStyle w:val="TOC3"/>
      </w:pPr>
      <w:r>
        <w:t>Engineering Measures</w:t>
      </w:r>
      <w:r>
        <w:tab/>
        <w:t>16</w:t>
      </w:r>
    </w:p>
    <w:p w:rsidR="00000000" w:rsidRDefault="00FF444B">
      <w:pPr>
        <w:pStyle w:val="TOC2"/>
      </w:pPr>
      <w:r>
        <w:t>Surveys</w:t>
      </w:r>
      <w:r>
        <w:tab/>
        <w:t>17</w:t>
      </w:r>
    </w:p>
    <w:p w:rsidR="00000000" w:rsidRDefault="00FF444B">
      <w:pPr>
        <w:pStyle w:val="TOC1"/>
      </w:pPr>
      <w:r>
        <w:t>WASTE MANAGEMENT</w:t>
      </w:r>
      <w:r>
        <w:tab/>
        <w:t>17</w:t>
      </w:r>
    </w:p>
    <w:p w:rsidR="00000000" w:rsidRDefault="00FF444B">
      <w:pPr>
        <w:pStyle w:val="TOC1"/>
      </w:pPr>
      <w:r>
        <w:t>EMERGENCY RESPONSE</w:t>
      </w:r>
      <w:r>
        <w:tab/>
        <w:t>17</w:t>
      </w:r>
    </w:p>
    <w:p w:rsidR="00000000" w:rsidRDefault="00FF444B">
      <w:pPr>
        <w:pStyle w:val="TOC2"/>
      </w:pPr>
      <w:r>
        <w:t>Responsibilities</w:t>
      </w:r>
      <w:r>
        <w:tab/>
        <w:t>18</w:t>
      </w:r>
    </w:p>
    <w:p w:rsidR="00000000" w:rsidRDefault="00FF444B">
      <w:pPr>
        <w:pStyle w:val="TOC3"/>
      </w:pPr>
      <w:r>
        <w:t>Radiation Worker</w:t>
      </w:r>
      <w:r>
        <w:tab/>
        <w:t>18</w:t>
      </w:r>
    </w:p>
    <w:p w:rsidR="00000000" w:rsidRDefault="00FF444B">
      <w:pPr>
        <w:pStyle w:val="TOC3"/>
      </w:pPr>
      <w:r>
        <w:t>Radiation Safety Officer</w:t>
      </w:r>
      <w:r>
        <w:tab/>
        <w:t>18</w:t>
      </w:r>
    </w:p>
    <w:p w:rsidR="00000000" w:rsidRDefault="00FF444B">
      <w:pPr>
        <w:pStyle w:val="TOC3"/>
      </w:pPr>
      <w:r>
        <w:t>Administration</w:t>
      </w:r>
      <w:r>
        <w:tab/>
        <w:t>19</w:t>
      </w:r>
    </w:p>
    <w:p w:rsidR="00000000" w:rsidRDefault="00FF444B">
      <w:pPr>
        <w:pStyle w:val="TOC1"/>
      </w:pPr>
      <w:r>
        <w:t>PROGRAM ASSESSMENTS</w:t>
      </w:r>
      <w:r>
        <w:tab/>
        <w:t>19</w:t>
      </w:r>
    </w:p>
    <w:p w:rsidR="00000000" w:rsidRDefault="00FF444B">
      <w:pPr>
        <w:pStyle w:val="TOC2"/>
      </w:pPr>
      <w:r>
        <w:t>Audits and Assessments</w:t>
      </w:r>
      <w:r>
        <w:tab/>
        <w:t>19</w:t>
      </w:r>
    </w:p>
    <w:p w:rsidR="00000000" w:rsidRDefault="00FF444B">
      <w:pPr>
        <w:pStyle w:val="TOC2"/>
      </w:pPr>
      <w:r>
        <w:t>Incident Investigation</w:t>
      </w:r>
      <w:r>
        <w:tab/>
        <w:t>19</w:t>
      </w:r>
    </w:p>
    <w:p w:rsidR="00000000" w:rsidRDefault="00FF444B">
      <w:pPr>
        <w:pStyle w:val="TOC1"/>
      </w:pPr>
      <w:r>
        <w:t>RECORD KEEPING</w:t>
      </w:r>
      <w:r>
        <w:tab/>
        <w:t>20</w:t>
      </w:r>
    </w:p>
    <w:p w:rsidR="00000000" w:rsidRDefault="00FF444B">
      <w:r>
        <w:fldChar w:fldCharType="end"/>
      </w:r>
    </w:p>
    <w:p w:rsidR="00000000" w:rsidRDefault="00FF444B">
      <w:pPr>
        <w:pStyle w:val="TOC1"/>
      </w:pPr>
      <w:r>
        <w:t>APPENDICES</w:t>
      </w:r>
    </w:p>
    <w:p w:rsidR="00000000" w:rsidRDefault="00FF444B"/>
    <w:p w:rsidR="00000000" w:rsidRDefault="00FF444B">
      <w:pPr>
        <w:ind w:left="1440" w:hanging="1440"/>
        <w:rPr>
          <w:sz w:val="22"/>
        </w:rPr>
      </w:pPr>
      <w:r>
        <w:rPr>
          <w:sz w:val="22"/>
        </w:rPr>
        <w:t>Appendix 1</w:t>
      </w:r>
      <w:r>
        <w:rPr>
          <w:sz w:val="22"/>
        </w:rPr>
        <w:tab/>
        <w:t>Policy Concerning Dose to the Embryo/Fetus of an Occupationally Exposed Radiation Worker</w:t>
      </w:r>
    </w:p>
    <w:p w:rsidR="00000000" w:rsidRDefault="00FF444B">
      <w:pPr>
        <w:rPr>
          <w:sz w:val="22"/>
        </w:rPr>
      </w:pPr>
    </w:p>
    <w:p w:rsidR="00000000" w:rsidRDefault="00FF444B">
      <w:pPr>
        <w:rPr>
          <w:sz w:val="22"/>
        </w:rPr>
      </w:pPr>
      <w:r>
        <w:rPr>
          <w:sz w:val="22"/>
        </w:rPr>
        <w:t>Appendix 2</w:t>
      </w:r>
      <w:r>
        <w:rPr>
          <w:sz w:val="22"/>
        </w:rPr>
        <w:tab/>
        <w:t>Pro</w:t>
      </w:r>
      <w:r>
        <w:rPr>
          <w:sz w:val="22"/>
        </w:rPr>
        <w:t>curement of Radioactive Material</w:t>
      </w:r>
    </w:p>
    <w:p w:rsidR="00000000" w:rsidRDefault="00FF444B">
      <w:pPr>
        <w:rPr>
          <w:sz w:val="22"/>
        </w:rPr>
      </w:pPr>
    </w:p>
    <w:p w:rsidR="00000000" w:rsidRDefault="00FF444B">
      <w:pPr>
        <w:rPr>
          <w:sz w:val="22"/>
        </w:rPr>
      </w:pPr>
      <w:r>
        <w:rPr>
          <w:sz w:val="22"/>
        </w:rPr>
        <w:t>Appendix 3</w:t>
      </w:r>
      <w:r>
        <w:rPr>
          <w:sz w:val="22"/>
        </w:rPr>
        <w:tab/>
        <w:t>General Radioisotope Laboratory Safety</w:t>
      </w:r>
    </w:p>
    <w:p w:rsidR="00000000" w:rsidRDefault="00FF444B">
      <w:pPr>
        <w:rPr>
          <w:sz w:val="22"/>
        </w:rPr>
      </w:pPr>
    </w:p>
    <w:p w:rsidR="00000000" w:rsidRDefault="00FF444B">
      <w:pPr>
        <w:rPr>
          <w:sz w:val="22"/>
        </w:rPr>
      </w:pPr>
      <w:r>
        <w:rPr>
          <w:sz w:val="22"/>
        </w:rPr>
        <w:t>Appendix 4</w:t>
      </w:r>
      <w:r>
        <w:rPr>
          <w:sz w:val="22"/>
        </w:rPr>
        <w:tab/>
        <w:t>Radioactive Material Receipt Survey Methods</w:t>
      </w:r>
    </w:p>
    <w:p w:rsidR="00000000" w:rsidRDefault="00FF444B">
      <w:pPr>
        <w:rPr>
          <w:sz w:val="22"/>
        </w:rPr>
      </w:pPr>
    </w:p>
    <w:p w:rsidR="00000000" w:rsidRDefault="00FF444B">
      <w:pPr>
        <w:rPr>
          <w:sz w:val="22"/>
        </w:rPr>
      </w:pPr>
      <w:r>
        <w:rPr>
          <w:sz w:val="22"/>
        </w:rPr>
        <w:t>Appendix 5</w:t>
      </w:r>
      <w:r>
        <w:rPr>
          <w:sz w:val="22"/>
        </w:rPr>
        <w:tab/>
        <w:t>Surveys of Radioactive Material Use and Storage Areas</w:t>
      </w:r>
    </w:p>
    <w:p w:rsidR="00000000" w:rsidRDefault="00FF444B">
      <w:pPr>
        <w:rPr>
          <w:sz w:val="22"/>
        </w:rPr>
      </w:pPr>
    </w:p>
    <w:p w:rsidR="00000000" w:rsidRDefault="00FF444B">
      <w:pPr>
        <w:rPr>
          <w:sz w:val="22"/>
        </w:rPr>
      </w:pPr>
      <w:r>
        <w:rPr>
          <w:sz w:val="22"/>
        </w:rPr>
        <w:t xml:space="preserve">Appendix 6 </w:t>
      </w:r>
      <w:r>
        <w:rPr>
          <w:sz w:val="22"/>
        </w:rPr>
        <w:tab/>
        <w:t>Safe Operation of the Electron Microscope</w:t>
      </w:r>
    </w:p>
    <w:p w:rsidR="00000000" w:rsidRDefault="00FF444B">
      <w:pPr>
        <w:rPr>
          <w:sz w:val="22"/>
        </w:rPr>
      </w:pPr>
    </w:p>
    <w:p w:rsidR="00000000" w:rsidRDefault="00FF444B">
      <w:pPr>
        <w:rPr>
          <w:sz w:val="22"/>
        </w:rPr>
      </w:pPr>
      <w:r>
        <w:rPr>
          <w:sz w:val="22"/>
        </w:rPr>
        <w:t>Appendix 7</w:t>
      </w:r>
      <w:r>
        <w:rPr>
          <w:sz w:val="22"/>
        </w:rPr>
        <w:tab/>
        <w:t>Radiation Generating Device Survey Methods</w:t>
      </w:r>
    </w:p>
    <w:p w:rsidR="00000000" w:rsidRDefault="00FF444B">
      <w:pPr>
        <w:rPr>
          <w:sz w:val="22"/>
        </w:rPr>
      </w:pPr>
      <w:r>
        <w:rPr>
          <w:sz w:val="22"/>
        </w:rPr>
        <w:tab/>
      </w:r>
    </w:p>
    <w:p w:rsidR="00000000" w:rsidRDefault="00FF444B">
      <w:pPr>
        <w:rPr>
          <w:sz w:val="22"/>
        </w:rPr>
      </w:pPr>
      <w:r>
        <w:rPr>
          <w:sz w:val="22"/>
        </w:rPr>
        <w:t xml:space="preserve">Appendix 8 </w:t>
      </w:r>
      <w:r>
        <w:rPr>
          <w:sz w:val="22"/>
        </w:rPr>
        <w:tab/>
        <w:t>Safe Practices for the Storage and Disposal of Radioactive Materials</w:t>
      </w:r>
    </w:p>
    <w:p w:rsidR="00000000" w:rsidRDefault="00FF444B">
      <w:pPr>
        <w:rPr>
          <w:sz w:val="22"/>
        </w:rPr>
      </w:pPr>
    </w:p>
    <w:p w:rsidR="00000000" w:rsidRDefault="00FF444B">
      <w:pPr>
        <w:rPr>
          <w:sz w:val="22"/>
        </w:rPr>
      </w:pPr>
      <w:r>
        <w:rPr>
          <w:sz w:val="22"/>
        </w:rPr>
        <w:t>Appendix 9</w:t>
      </w:r>
      <w:r>
        <w:rPr>
          <w:sz w:val="22"/>
        </w:rPr>
        <w:tab/>
        <w:t>Emergency Instructions for the Handling of Radioisotopes</w:t>
      </w:r>
    </w:p>
    <w:p w:rsidR="00000000" w:rsidRDefault="00FF444B">
      <w:pPr>
        <w:rPr>
          <w:sz w:val="22"/>
        </w:rPr>
      </w:pPr>
    </w:p>
    <w:p w:rsidR="00000000" w:rsidRDefault="00FF444B">
      <w:pPr>
        <w:rPr>
          <w:sz w:val="22"/>
        </w:rPr>
      </w:pPr>
      <w:r>
        <w:rPr>
          <w:sz w:val="22"/>
        </w:rPr>
        <w:t>Appendix 10</w:t>
      </w:r>
      <w:r>
        <w:rPr>
          <w:sz w:val="22"/>
        </w:rPr>
        <w:tab/>
        <w:t>USNRC Materials License No. 37-</w:t>
      </w:r>
      <w:r>
        <w:rPr>
          <w:sz w:val="22"/>
        </w:rPr>
        <w:t>06520-01</w:t>
      </w:r>
    </w:p>
    <w:p w:rsidR="00000000" w:rsidRDefault="00FF444B">
      <w:pPr>
        <w:ind w:left="720" w:firstLine="720"/>
        <w:rPr>
          <w:sz w:val="22"/>
        </w:rPr>
      </w:pPr>
      <w:r>
        <w:rPr>
          <w:sz w:val="22"/>
        </w:rPr>
        <w:t>PA DEP Certificate of Registration No. 40-02872</w:t>
      </w:r>
    </w:p>
    <w:p w:rsidR="00000000" w:rsidRDefault="00FF444B">
      <w:pPr>
        <w:pStyle w:val="Heading1"/>
        <w:jc w:val="center"/>
        <w:rPr>
          <w:sz w:val="22"/>
        </w:rPr>
      </w:pPr>
      <w:r>
        <w:br w:type="page"/>
      </w:r>
      <w:r>
        <w:lastRenderedPageBreak/>
        <w:t>RADIATION Safety Policy</w:t>
      </w:r>
      <w:bookmarkEnd w:id="0"/>
      <w:bookmarkEnd w:id="1"/>
      <w:bookmarkEnd w:id="2"/>
      <w:bookmarkEnd w:id="3"/>
      <w:bookmarkEnd w:id="4"/>
    </w:p>
    <w:p w:rsidR="00000000" w:rsidRDefault="00FF444B">
      <w:pPr>
        <w:rPr>
          <w:rFonts w:ascii="Courier New" w:hAnsi="Courier New"/>
          <w:sz w:val="22"/>
        </w:rPr>
      </w:pPr>
    </w:p>
    <w:p w:rsidR="00000000" w:rsidRDefault="00FF444B">
      <w:pPr>
        <w:jc w:val="both"/>
        <w:rPr>
          <w:rFonts w:ascii="Courier New" w:hAnsi="Courier New"/>
          <w:sz w:val="22"/>
        </w:rPr>
      </w:pPr>
      <w:r>
        <w:rPr>
          <w:rFonts w:ascii="Courier New" w:hAnsi="Courier New"/>
          <w:sz w:val="22"/>
        </w:rPr>
        <w:t>The safety and health of our employees is of primary concern to Juniata College.  Compliance with all applicable Federal, State and local regulations governing our operations is one element of a program to ensure a safe and healthy work environment.</w:t>
      </w:r>
    </w:p>
    <w:p w:rsidR="00000000" w:rsidRDefault="00FF444B">
      <w:pPr>
        <w:jc w:val="both"/>
        <w:rPr>
          <w:rFonts w:ascii="Courier New" w:hAnsi="Courier New"/>
          <w:sz w:val="22"/>
        </w:rPr>
      </w:pPr>
    </w:p>
    <w:p w:rsidR="00000000" w:rsidRDefault="00FF444B">
      <w:pPr>
        <w:jc w:val="both"/>
        <w:rPr>
          <w:rFonts w:ascii="Courier New" w:hAnsi="Courier New"/>
          <w:sz w:val="22"/>
        </w:rPr>
      </w:pPr>
      <w:r>
        <w:rPr>
          <w:rFonts w:ascii="Courier New" w:hAnsi="Courier New"/>
          <w:sz w:val="22"/>
        </w:rPr>
        <w:t>This Radiation Safety Program has been designed to meet the applicable requirements of the Pennsylvania Department of Environmental Protection (PADEP) or Nuclear Regulatory Commi</w:t>
      </w:r>
      <w:r>
        <w:rPr>
          <w:rFonts w:ascii="Courier New" w:hAnsi="Courier New"/>
          <w:sz w:val="22"/>
        </w:rPr>
        <w:t xml:space="preserve">ssion (USNRC). Where differences between state and federal requirements exist, the standards of the agency with the responsible jurisdiction will be implemented and specified in site specific procedures. This program establishes minimum radiation protection standards for all personnel at Juniata College.  These standards are applicable to all contractors and Juniata College user personnel who may be exposed to radiation or radioactive material resulting from activities within the facilities at the College. </w:t>
      </w:r>
      <w:r>
        <w:rPr>
          <w:rFonts w:ascii="Courier New" w:hAnsi="Courier New"/>
          <w:sz w:val="22"/>
        </w:rPr>
        <w:t xml:space="preserve"> Exceptions for planned or anticipated deviations from the requirements of this manual shall be authorized only through Radiation Safety Officer.</w:t>
      </w:r>
    </w:p>
    <w:p w:rsidR="00000000" w:rsidRDefault="00FF444B">
      <w:pPr>
        <w:jc w:val="both"/>
        <w:rPr>
          <w:rFonts w:ascii="Courier New" w:hAnsi="Courier New"/>
          <w:sz w:val="22"/>
        </w:rPr>
      </w:pPr>
    </w:p>
    <w:p w:rsidR="00000000" w:rsidRDefault="00FF444B">
      <w:pPr>
        <w:jc w:val="both"/>
        <w:rPr>
          <w:rFonts w:ascii="Courier New" w:hAnsi="Courier New"/>
          <w:sz w:val="22"/>
        </w:rPr>
      </w:pPr>
      <w:r>
        <w:rPr>
          <w:rFonts w:ascii="Courier New" w:hAnsi="Courier New"/>
          <w:sz w:val="22"/>
        </w:rPr>
        <w:t>Radiation safety procedures and regulatory standards shall be followed in the event specific detailed guidance on a particular subject is not provided for in manuals, procedures or supervisory instructions.  Where the requirements of this program differ from the referenced procedures or federal standards, the one providing the most restrictive, i.e., greater pers</w:t>
      </w:r>
      <w:r>
        <w:rPr>
          <w:rFonts w:ascii="Courier New" w:hAnsi="Courier New"/>
          <w:sz w:val="22"/>
        </w:rPr>
        <w:t>onnel protection, shall govern.</w:t>
      </w:r>
    </w:p>
    <w:p w:rsidR="00000000" w:rsidRDefault="00FF444B">
      <w:pPr>
        <w:jc w:val="both"/>
        <w:rPr>
          <w:rFonts w:ascii="Courier New" w:hAnsi="Courier New"/>
          <w:sz w:val="22"/>
        </w:rPr>
      </w:pPr>
    </w:p>
    <w:p w:rsidR="00000000" w:rsidRDefault="00FF444B">
      <w:pPr>
        <w:jc w:val="both"/>
        <w:rPr>
          <w:rFonts w:ascii="Courier New" w:hAnsi="Courier New"/>
          <w:sz w:val="22"/>
        </w:rPr>
      </w:pPr>
      <w:r>
        <w:rPr>
          <w:rFonts w:ascii="Courier New" w:hAnsi="Courier New"/>
          <w:sz w:val="22"/>
        </w:rPr>
        <w:t>This program is to be implemented as a mandatory standard, for all employees whose jobs result in a potential occupational exposure to the sources of ionizing radiation utilized at Juniata College.</w:t>
      </w:r>
    </w:p>
    <w:p w:rsidR="00000000" w:rsidRDefault="00FF444B">
      <w:pPr>
        <w:rPr>
          <w:rFonts w:ascii="Courier New" w:hAnsi="Courier New"/>
          <w:sz w:val="22"/>
        </w:rPr>
      </w:pPr>
    </w:p>
    <w:p w:rsidR="00000000" w:rsidRDefault="00FF444B">
      <w:pPr>
        <w:rPr>
          <w:rFonts w:ascii="Courier New" w:hAnsi="Courier New"/>
        </w:rPr>
      </w:pPr>
      <w:r>
        <w:rPr>
          <w:rFonts w:ascii="Courier New" w:hAnsi="Courier New"/>
          <w:sz w:val="22"/>
        </w:rPr>
        <w:t>Non-compliance with this standard can result in disciplinary action.</w:t>
      </w:r>
    </w:p>
    <w:p w:rsidR="00000000" w:rsidRDefault="00FF444B"/>
    <w:p w:rsidR="00000000" w:rsidRDefault="00FF444B"/>
    <w:p w:rsidR="00000000" w:rsidRDefault="00FF444B">
      <w:r>
        <w:rPr>
          <w:sz w:val="22"/>
        </w:rPr>
        <w:t>(</w:t>
      </w:r>
      <w:r>
        <w:rPr>
          <w:rFonts w:ascii="Courier New" w:hAnsi="Courier New"/>
          <w:sz w:val="22"/>
        </w:rPr>
        <w:t>Signed</w:t>
      </w:r>
      <w:r>
        <w:rPr>
          <w:sz w:val="22"/>
        </w:rPr>
        <w:t>)</w:t>
      </w:r>
      <w:r>
        <w:rPr>
          <w:u w:val="single"/>
        </w:rPr>
        <w:tab/>
      </w:r>
      <w:r>
        <w:rPr>
          <w:u w:val="single"/>
        </w:rPr>
        <w:tab/>
      </w:r>
      <w:r>
        <w:rPr>
          <w:u w:val="single"/>
        </w:rPr>
        <w:tab/>
      </w:r>
      <w:r>
        <w:rPr>
          <w:u w:val="single"/>
        </w:rPr>
        <w:tab/>
      </w:r>
      <w:r>
        <w:rPr>
          <w:u w:val="single"/>
        </w:rPr>
        <w:tab/>
      </w:r>
      <w:r>
        <w:rPr>
          <w:u w:val="single"/>
        </w:rPr>
        <w:tab/>
      </w:r>
      <w:r>
        <w:rPr>
          <w:u w:val="single"/>
        </w:rPr>
        <w:tab/>
      </w:r>
      <w:r>
        <w:tab/>
      </w:r>
      <w:r>
        <w:rPr>
          <w:rFonts w:ascii="Courier New" w:hAnsi="Courier New"/>
          <w:sz w:val="22"/>
        </w:rPr>
        <w:t>Date</w:t>
      </w:r>
      <w:r>
        <w:rPr>
          <w:u w:val="single"/>
        </w:rPr>
        <w:tab/>
      </w:r>
      <w:r>
        <w:rPr>
          <w:u w:val="single"/>
        </w:rPr>
        <w:tab/>
      </w:r>
      <w:r>
        <w:rPr>
          <w:u w:val="single"/>
        </w:rPr>
        <w:tab/>
      </w:r>
    </w:p>
    <w:p w:rsidR="00000000" w:rsidRDefault="00FF444B">
      <w:r>
        <w:tab/>
      </w:r>
      <w:r>
        <w:tab/>
        <w:t xml:space="preserve">    </w:t>
      </w:r>
      <w:r>
        <w:rPr>
          <w:rFonts w:ascii="Courier New" w:hAnsi="Courier New"/>
          <w:b/>
          <w:sz w:val="22"/>
        </w:rPr>
        <w:t>PRESIDENT OF THE COLLEGE</w:t>
      </w:r>
    </w:p>
    <w:p w:rsidR="00000000" w:rsidRDefault="00FF444B"/>
    <w:p w:rsidR="00000000" w:rsidRDefault="00FF444B"/>
    <w:p w:rsidR="00000000" w:rsidRDefault="00FF444B">
      <w:r>
        <w:rPr>
          <w:sz w:val="22"/>
        </w:rPr>
        <w:t>(</w:t>
      </w:r>
      <w:r>
        <w:rPr>
          <w:rFonts w:ascii="Courier New" w:hAnsi="Courier New"/>
          <w:sz w:val="22"/>
        </w:rPr>
        <w:t>Signed</w:t>
      </w:r>
      <w:r>
        <w:rPr>
          <w:sz w:val="22"/>
        </w:rPr>
        <w:t>)</w:t>
      </w:r>
      <w:r>
        <w:rPr>
          <w:u w:val="single"/>
        </w:rPr>
        <w:tab/>
      </w:r>
      <w:r>
        <w:rPr>
          <w:u w:val="single"/>
        </w:rPr>
        <w:tab/>
      </w:r>
      <w:r>
        <w:rPr>
          <w:u w:val="single"/>
        </w:rPr>
        <w:tab/>
      </w:r>
      <w:r>
        <w:rPr>
          <w:u w:val="single"/>
        </w:rPr>
        <w:tab/>
      </w:r>
      <w:r>
        <w:rPr>
          <w:u w:val="single"/>
        </w:rPr>
        <w:tab/>
      </w:r>
      <w:r>
        <w:rPr>
          <w:u w:val="single"/>
        </w:rPr>
        <w:tab/>
      </w:r>
      <w:r>
        <w:rPr>
          <w:u w:val="single"/>
        </w:rPr>
        <w:tab/>
      </w:r>
      <w:r>
        <w:tab/>
      </w:r>
      <w:r>
        <w:rPr>
          <w:rFonts w:ascii="Courier New" w:hAnsi="Courier New"/>
          <w:sz w:val="22"/>
        </w:rPr>
        <w:t>Date</w:t>
      </w:r>
      <w:r>
        <w:rPr>
          <w:u w:val="single"/>
        </w:rPr>
        <w:tab/>
      </w:r>
      <w:r>
        <w:rPr>
          <w:u w:val="single"/>
        </w:rPr>
        <w:tab/>
      </w:r>
      <w:r>
        <w:rPr>
          <w:u w:val="single"/>
        </w:rPr>
        <w:tab/>
      </w:r>
    </w:p>
    <w:p w:rsidR="00000000" w:rsidRDefault="00FF444B">
      <w:pPr>
        <w:pStyle w:val="Heading1"/>
        <w:spacing w:before="0"/>
        <w:rPr>
          <w:rFonts w:ascii="Times New Roman" w:hAnsi="Times New Roman"/>
          <w:sz w:val="20"/>
        </w:rPr>
      </w:pPr>
      <w:r>
        <w:rPr>
          <w:rFonts w:ascii="Times New Roman" w:hAnsi="Times New Roman"/>
          <w:sz w:val="20"/>
        </w:rPr>
        <w:tab/>
      </w:r>
      <w:r>
        <w:rPr>
          <w:rFonts w:ascii="Times New Roman" w:hAnsi="Times New Roman"/>
          <w:sz w:val="20"/>
        </w:rPr>
        <w:tab/>
        <w:t xml:space="preserve">    </w:t>
      </w:r>
      <w:r>
        <w:rPr>
          <w:sz w:val="22"/>
        </w:rPr>
        <w:t>PROVOST</w:t>
      </w:r>
    </w:p>
    <w:p w:rsidR="00000000" w:rsidRDefault="00FF444B"/>
    <w:p w:rsidR="00000000" w:rsidRDefault="00FF444B">
      <w:r>
        <w:rPr>
          <w:sz w:val="22"/>
        </w:rPr>
        <w:t>(</w:t>
      </w:r>
      <w:r>
        <w:rPr>
          <w:rFonts w:ascii="Courier New" w:hAnsi="Courier New"/>
          <w:sz w:val="22"/>
        </w:rPr>
        <w:t>Signed</w:t>
      </w:r>
      <w:r>
        <w:rPr>
          <w:sz w:val="22"/>
        </w:rPr>
        <w:t>)</w:t>
      </w:r>
      <w:r>
        <w:rPr>
          <w:u w:val="single"/>
        </w:rPr>
        <w:tab/>
      </w:r>
      <w:r>
        <w:rPr>
          <w:u w:val="single"/>
        </w:rPr>
        <w:tab/>
      </w:r>
      <w:r>
        <w:rPr>
          <w:u w:val="single"/>
        </w:rPr>
        <w:tab/>
      </w:r>
      <w:r>
        <w:rPr>
          <w:u w:val="single"/>
        </w:rPr>
        <w:tab/>
      </w:r>
      <w:r>
        <w:rPr>
          <w:u w:val="single"/>
        </w:rPr>
        <w:tab/>
      </w:r>
      <w:r>
        <w:rPr>
          <w:u w:val="single"/>
        </w:rPr>
        <w:tab/>
      </w:r>
      <w:r>
        <w:rPr>
          <w:u w:val="single"/>
        </w:rPr>
        <w:tab/>
      </w:r>
      <w:r>
        <w:tab/>
      </w:r>
      <w:r>
        <w:rPr>
          <w:rFonts w:ascii="Courier New" w:hAnsi="Courier New"/>
          <w:sz w:val="22"/>
        </w:rPr>
        <w:t>Date</w:t>
      </w:r>
      <w:r>
        <w:t xml:space="preserve"> </w:t>
      </w:r>
      <w:r>
        <w:rPr>
          <w:u w:val="single"/>
        </w:rPr>
        <w:tab/>
      </w:r>
      <w:r>
        <w:rPr>
          <w:u w:val="single"/>
        </w:rPr>
        <w:tab/>
      </w:r>
      <w:r>
        <w:rPr>
          <w:u w:val="single"/>
        </w:rPr>
        <w:tab/>
      </w:r>
    </w:p>
    <w:p w:rsidR="00000000" w:rsidRDefault="00FF444B">
      <w:pPr>
        <w:rPr>
          <w:rFonts w:ascii="Courier New" w:hAnsi="Courier New"/>
          <w:b/>
        </w:rPr>
      </w:pPr>
      <w:r>
        <w:tab/>
      </w:r>
      <w:r>
        <w:tab/>
        <w:t xml:space="preserve">    </w:t>
      </w:r>
      <w:r>
        <w:rPr>
          <w:rFonts w:ascii="Courier New" w:hAnsi="Courier New"/>
          <w:b/>
          <w:sz w:val="22"/>
        </w:rPr>
        <w:t>RADIATION SAFETY OFFICER</w:t>
      </w:r>
    </w:p>
    <w:p w:rsidR="00000000" w:rsidRDefault="00FF444B">
      <w:pPr>
        <w:rPr>
          <w:b/>
        </w:rPr>
      </w:pPr>
    </w:p>
    <w:p w:rsidR="00000000" w:rsidRDefault="00FF444B">
      <w:pPr>
        <w:pStyle w:val="Heading1"/>
      </w:pPr>
      <w:r>
        <w:rPr>
          <w:b w:val="0"/>
        </w:rPr>
        <w:br w:type="page"/>
      </w:r>
      <w:bookmarkStart w:id="6" w:name="_Toc329923071"/>
      <w:r>
        <w:lastRenderedPageBreak/>
        <w:t>Introduction</w:t>
      </w:r>
      <w:bookmarkEnd w:id="6"/>
    </w:p>
    <w:p w:rsidR="00000000" w:rsidRDefault="00FF444B">
      <w:pPr>
        <w:rPr>
          <w:rFonts w:ascii="Courier New" w:hAnsi="Courier New"/>
        </w:rPr>
      </w:pPr>
      <w:r>
        <w:rPr>
          <w:rFonts w:ascii="Courier New" w:hAnsi="Courier New"/>
        </w:rPr>
        <w:t>Juniata College possesses a specific licen</w:t>
      </w:r>
      <w:r>
        <w:rPr>
          <w:rFonts w:ascii="Courier New" w:hAnsi="Courier New"/>
        </w:rPr>
        <w:t>se issued by the Nuclear Regulatory Commission for the use and possession of radioactive materials.  The College maintains a current registration with the PA Department of Environmental Protection for the use of radiation generating devices.  The operations that involve the use of radioactive material or sources of ionizing radiation include the following:</w:t>
      </w:r>
    </w:p>
    <w:p w:rsidR="00000000" w:rsidRDefault="00FF444B">
      <w:pPr>
        <w:ind w:left="1440"/>
        <w:rPr>
          <w:rFonts w:ascii="Courier New" w:hAnsi="Courier New"/>
        </w:rPr>
      </w:pPr>
    </w:p>
    <w:p w:rsidR="00000000" w:rsidRDefault="00FF444B" w:rsidP="00FF444B">
      <w:pPr>
        <w:numPr>
          <w:ilvl w:val="0"/>
          <w:numId w:val="1"/>
        </w:numPr>
        <w:rPr>
          <w:rFonts w:ascii="Courier New" w:hAnsi="Courier New"/>
          <w:b/>
        </w:rPr>
      </w:pPr>
      <w:r>
        <w:rPr>
          <w:rFonts w:ascii="Courier New" w:hAnsi="Courier New"/>
        </w:rPr>
        <w:t xml:space="preserve">Use of </w:t>
      </w:r>
      <w:r>
        <w:rPr>
          <w:rFonts w:ascii="Courier New" w:hAnsi="Courier New"/>
          <w:vertAlign w:val="superscript"/>
        </w:rPr>
        <w:t>60</w:t>
      </w:r>
      <w:r>
        <w:rPr>
          <w:rFonts w:ascii="Courier New" w:hAnsi="Courier New"/>
        </w:rPr>
        <w:t>Co sealed sources in laboratory experiments.</w:t>
      </w:r>
    </w:p>
    <w:p w:rsidR="00000000" w:rsidRDefault="00FF444B" w:rsidP="00FF444B">
      <w:pPr>
        <w:numPr>
          <w:ilvl w:val="12"/>
          <w:numId w:val="0"/>
        </w:numPr>
        <w:rPr>
          <w:rFonts w:ascii="Courier New" w:hAnsi="Courier New"/>
          <w:b/>
        </w:rPr>
      </w:pPr>
    </w:p>
    <w:p w:rsidR="00000000" w:rsidRDefault="00FF444B" w:rsidP="00FF444B">
      <w:pPr>
        <w:numPr>
          <w:ilvl w:val="0"/>
          <w:numId w:val="1"/>
        </w:numPr>
        <w:spacing w:after="240"/>
        <w:rPr>
          <w:rFonts w:ascii="Courier New" w:hAnsi="Courier New"/>
          <w:b/>
        </w:rPr>
      </w:pPr>
      <w:r>
        <w:rPr>
          <w:rFonts w:ascii="Courier New" w:hAnsi="Courier New"/>
        </w:rPr>
        <w:t>Use of radiation generating machines in the laboratory.</w:t>
      </w:r>
    </w:p>
    <w:p w:rsidR="00000000" w:rsidRDefault="00FF444B" w:rsidP="00FF444B">
      <w:pPr>
        <w:numPr>
          <w:ilvl w:val="0"/>
          <w:numId w:val="1"/>
        </w:numPr>
        <w:spacing w:after="240"/>
        <w:rPr>
          <w:rFonts w:ascii="Courier New" w:hAnsi="Courier New"/>
          <w:b/>
        </w:rPr>
      </w:pPr>
      <w:r>
        <w:rPr>
          <w:rFonts w:ascii="Courier New" w:hAnsi="Courier New"/>
        </w:rPr>
        <w:t>Use of unsealed radioisotopes in laborato</w:t>
      </w:r>
      <w:r>
        <w:rPr>
          <w:rFonts w:ascii="Courier New" w:hAnsi="Courier New"/>
        </w:rPr>
        <w:t>ry experiments and research projects.</w:t>
      </w:r>
    </w:p>
    <w:p w:rsidR="00000000" w:rsidRDefault="00FF444B">
      <w:pPr>
        <w:rPr>
          <w:rFonts w:ascii="Courier New" w:hAnsi="Courier New"/>
        </w:rPr>
      </w:pPr>
      <w:r>
        <w:rPr>
          <w:rFonts w:ascii="Courier New" w:hAnsi="Courier New"/>
        </w:rPr>
        <w:t xml:space="preserve">This program is designed to maintain exposures </w:t>
      </w:r>
      <w:r>
        <w:rPr>
          <w:rFonts w:ascii="Courier New" w:hAnsi="Courier New"/>
          <w:b/>
        </w:rPr>
        <w:t>A</w:t>
      </w:r>
      <w:r>
        <w:rPr>
          <w:rFonts w:ascii="Courier New" w:hAnsi="Courier New"/>
        </w:rPr>
        <w:t xml:space="preserve">s </w:t>
      </w:r>
      <w:r>
        <w:rPr>
          <w:rFonts w:ascii="Courier New" w:hAnsi="Courier New"/>
          <w:b/>
        </w:rPr>
        <w:t>L</w:t>
      </w:r>
      <w:r>
        <w:rPr>
          <w:rFonts w:ascii="Courier New" w:hAnsi="Courier New"/>
        </w:rPr>
        <w:t xml:space="preserve">ow </w:t>
      </w:r>
      <w:r>
        <w:rPr>
          <w:rFonts w:ascii="Courier New" w:hAnsi="Courier New"/>
          <w:b/>
        </w:rPr>
        <w:t>A</w:t>
      </w:r>
      <w:r>
        <w:rPr>
          <w:rFonts w:ascii="Courier New" w:hAnsi="Courier New"/>
        </w:rPr>
        <w:t xml:space="preserve">s </w:t>
      </w:r>
      <w:r>
        <w:rPr>
          <w:rFonts w:ascii="Courier New" w:hAnsi="Courier New"/>
          <w:b/>
        </w:rPr>
        <w:t>R</w:t>
      </w:r>
      <w:r>
        <w:rPr>
          <w:rFonts w:ascii="Courier New" w:hAnsi="Courier New"/>
        </w:rPr>
        <w:t xml:space="preserve">easonably </w:t>
      </w:r>
      <w:r>
        <w:rPr>
          <w:rFonts w:ascii="Courier New" w:hAnsi="Courier New"/>
          <w:b/>
        </w:rPr>
        <w:t>A</w:t>
      </w:r>
      <w:r>
        <w:rPr>
          <w:rFonts w:ascii="Courier New" w:hAnsi="Courier New"/>
        </w:rPr>
        <w:t>chievable (ALARA) through the use of engineering controls, training and awareness and administrative control procedures.</w:t>
      </w:r>
    </w:p>
    <w:p w:rsidR="00000000" w:rsidRDefault="00FF444B"/>
    <w:p w:rsidR="00000000" w:rsidRDefault="00FF444B">
      <w:pPr>
        <w:pStyle w:val="Heading1"/>
        <w:keepLines/>
      </w:pPr>
      <w:r>
        <w:br w:type="page"/>
      </w:r>
      <w:bookmarkStart w:id="7" w:name="_Toc324218524"/>
      <w:bookmarkStart w:id="8" w:name="_Toc324218996"/>
      <w:bookmarkStart w:id="9" w:name="_Toc324301616"/>
      <w:bookmarkStart w:id="10" w:name="_Toc328807378"/>
      <w:bookmarkStart w:id="11" w:name="_Toc329923072"/>
      <w:r>
        <w:lastRenderedPageBreak/>
        <w:t>Program Management</w:t>
      </w:r>
      <w:bookmarkEnd w:id="7"/>
      <w:bookmarkEnd w:id="8"/>
      <w:bookmarkEnd w:id="9"/>
      <w:bookmarkEnd w:id="10"/>
      <w:bookmarkEnd w:id="11"/>
    </w:p>
    <w:p w:rsidR="00000000" w:rsidRDefault="00FF444B">
      <w:pPr>
        <w:keepNext/>
        <w:keepLines/>
      </w:pPr>
    </w:p>
    <w:p w:rsidR="00000000" w:rsidRDefault="00FF444B">
      <w:pPr>
        <w:pStyle w:val="Heading2"/>
        <w:keepLines/>
      </w:pPr>
      <w:bookmarkStart w:id="12" w:name="_Toc324218525"/>
      <w:bookmarkStart w:id="13" w:name="_Toc324218997"/>
      <w:bookmarkStart w:id="14" w:name="_Toc324301617"/>
      <w:bookmarkStart w:id="15" w:name="_Toc328807379"/>
      <w:bookmarkStart w:id="16" w:name="_Toc329923073"/>
      <w:r>
        <w:t>Organization</w:t>
      </w:r>
      <w:bookmarkEnd w:id="12"/>
      <w:bookmarkEnd w:id="13"/>
      <w:bookmarkEnd w:id="14"/>
      <w:bookmarkEnd w:id="15"/>
      <w:bookmarkEnd w:id="16"/>
    </w:p>
    <w:p w:rsidR="00000000" w:rsidRDefault="00FF444B">
      <w:pPr>
        <w:keepNext/>
        <w:keepLines/>
      </w:pPr>
      <w:r>
        <w:t>Figure 1 below shows the organization and reporting structure for conduct of Juniata College’s Radiation Safety Program.</w:t>
      </w:r>
    </w:p>
    <w:p w:rsidR="00000000" w:rsidRDefault="00FF444B">
      <w:pPr>
        <w:keepNext/>
        <w:keepLines/>
      </w:pPr>
    </w:p>
    <w:p w:rsidR="00000000" w:rsidRDefault="00FF444B">
      <w:pPr>
        <w:keepNext/>
        <w:keepLines/>
        <w:jc w:val="center"/>
        <w:rPr>
          <w:rFonts w:ascii="Century Gothic" w:hAnsi="Century Gothic"/>
          <w:sz w:val="22"/>
        </w:rPr>
      </w:pPr>
      <w:r>
        <w:rPr>
          <w:rFonts w:ascii="Century Gothic" w:hAnsi="Century Gothic"/>
          <w:sz w:val="22"/>
        </w:rPr>
        <w:t>Figure 1</w:t>
      </w:r>
    </w:p>
    <w:p w:rsidR="00000000" w:rsidRDefault="00FF444B">
      <w:pPr>
        <w:keepNext/>
        <w:keepLines/>
        <w:jc w:val="center"/>
        <w:rPr>
          <w:rFonts w:ascii="Century Gothic" w:hAnsi="Century Gothic"/>
          <w:sz w:val="22"/>
        </w:rPr>
      </w:pPr>
      <w:r>
        <w:rPr>
          <w:rFonts w:ascii="Century Gothic" w:hAnsi="Century Gothic"/>
          <w:sz w:val="22"/>
        </w:rPr>
        <w:t xml:space="preserve">Juniata College  </w:t>
      </w:r>
    </w:p>
    <w:p w:rsidR="00000000" w:rsidRDefault="00FF444B">
      <w:pPr>
        <w:keepNext/>
        <w:keepLines/>
        <w:jc w:val="center"/>
        <w:rPr>
          <w:rFonts w:ascii="Century Gothic" w:hAnsi="Century Gothic"/>
          <w:sz w:val="22"/>
        </w:rPr>
      </w:pPr>
      <w:r>
        <w:rPr>
          <w:rFonts w:ascii="Century Gothic" w:hAnsi="Century Gothic"/>
          <w:sz w:val="22"/>
        </w:rPr>
        <w:t>Radiation Safety Program Organization</w:t>
      </w:r>
    </w:p>
    <w:p w:rsidR="00000000" w:rsidRDefault="00FF444B">
      <w:pPr>
        <w:keepNext/>
        <w:keepLines/>
        <w:jc w:val="center"/>
        <w:rPr>
          <w:rFonts w:ascii="Century Gothic" w:hAnsi="Century Gothic"/>
          <w:sz w:val="22"/>
        </w:rPr>
      </w:pPr>
      <w:r>
        <w:rPr>
          <w:noProof/>
        </w:rPr>
        <mc:AlternateContent>
          <mc:Choice Requires="wps">
            <w:drawing>
              <wp:anchor distT="0" distB="0" distL="114300" distR="114300" simplePos="0" relativeHeight="251656704" behindDoc="0" locked="0" layoutInCell="0" allowOverlap="1">
                <wp:simplePos x="0" y="0"/>
                <wp:positionH relativeFrom="column">
                  <wp:posOffset>-274320</wp:posOffset>
                </wp:positionH>
                <wp:positionV relativeFrom="paragraph">
                  <wp:posOffset>82550</wp:posOffset>
                </wp:positionV>
                <wp:extent cx="6401435" cy="4023995"/>
                <wp:effectExtent l="0" t="0" r="0" b="0"/>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023995"/>
                        </a:xfrm>
                        <a:prstGeom prst="rect">
                          <a:avLst/>
                        </a:prstGeom>
                        <a:noFill/>
                        <a:ln w="0" cap="flat">
                          <a:solidFill>
                            <a:srgbClr val="000000"/>
                          </a:solidFill>
                          <a:prstDash val="solid"/>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1.55pt;margin-top:6.5pt;width:504.05pt;height:31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" o:allowincell="f" filled="f" strokeweight="0">
                <v:shadow opacity="49150f"/>
              </v:rect>
            </w:pict>
          </mc:Fallback>
        </mc:AlternateContent>
      </w:r>
    </w:p>
    <w:p w:rsidR="00000000" w:rsidRDefault="00FF444B">
      <w:pPr>
        <w:keepNext/>
        <w:keepLines/>
        <w:jc w:val="center"/>
        <w:rPr>
          <w:rFonts w:ascii="Century Gothic" w:hAnsi="Century Gothic"/>
          <w:sz w:val="22"/>
        </w:rPr>
      </w:pPr>
    </w:p>
    <w:p w:rsidR="00000000" w:rsidRDefault="00FF444B">
      <w:pPr>
        <w:keepNext/>
        <w:keepLines/>
        <w:jc w:val="center"/>
      </w:pPr>
      <w:r>
        <w:rPr>
          <w:noProof/>
        </w:rPr>
        <mc:AlternateContent>
          <mc:Choice Requires="wps">
            <w:drawing>
              <wp:anchor distT="0" distB="0" distL="114300" distR="114300" simplePos="0" relativeHeight="251651584" behindDoc="0" locked="0" layoutInCell="0" allowOverlap="1">
                <wp:simplePos x="0" y="0"/>
                <wp:positionH relativeFrom="column">
                  <wp:posOffset>1737360</wp:posOffset>
                </wp:positionH>
                <wp:positionV relativeFrom="paragraph">
                  <wp:posOffset>82550</wp:posOffset>
                </wp:positionV>
                <wp:extent cx="2469515" cy="366395"/>
                <wp:effectExtent l="0" t="0" r="0" b="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9515" cy="366395"/>
                        </a:xfrm>
                        <a:prstGeom prst="rect">
                          <a:avLst/>
                        </a:prstGeom>
                        <a:noFill/>
                        <a:ln w="0" cap="flat">
                          <a:solidFill>
                            <a:srgbClr val="000000"/>
                          </a:solidFill>
                          <a:prstDash val="solid"/>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6.8pt;margin-top:6.5pt;width:194.45pt;height:28.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" o:allowincell="f" filled="f" strokeweight="0">
                <v:shadow opacity="49150f"/>
              </v:rect>
            </w:pict>
          </mc:Fallback>
        </mc:AlternateContent>
      </w:r>
    </w:p>
    <w:p w:rsidR="00000000" w:rsidRDefault="00FF444B">
      <w:pPr>
        <w:keepNext/>
        <w:keepLines/>
        <w:jc w:val="center"/>
      </w:pPr>
      <w:r>
        <w:t xml:space="preserve">       </w:t>
      </w:r>
      <w:r>
        <w:rPr>
          <w:sz w:val="24"/>
        </w:rPr>
        <w:t>Juniata College President</w:t>
      </w:r>
    </w:p>
    <w:p w:rsidR="00000000" w:rsidRDefault="00FF444B">
      <w:pPr>
        <w:keepNext/>
        <w:keepLines/>
      </w:pPr>
      <w:r>
        <w:rPr>
          <w:noProof/>
        </w:rPr>
        <mc:AlternateContent>
          <mc:Choice Requires="wps">
            <w:drawing>
              <wp:anchor distT="0" distB="0" distL="114300" distR="114300" simplePos="0" relativeHeight="251655680" behindDoc="0" locked="0" layoutInCell="0" allowOverlap="1">
                <wp:simplePos x="0" y="0"/>
                <wp:positionH relativeFrom="column">
                  <wp:posOffset>2926080</wp:posOffset>
                </wp:positionH>
                <wp:positionV relativeFrom="paragraph">
                  <wp:posOffset>106680</wp:posOffset>
                </wp:positionV>
                <wp:extent cx="635" cy="274955"/>
                <wp:effectExtent l="0" t="0" r="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0"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pt,8.4pt" to="230.45pt,30.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" o:allowincell="f" strokeweight="0">
                <v:shadow opacity="49150f"/>
              </v:line>
            </w:pict>
          </mc:Fallback>
        </mc:AlternateContent>
      </w:r>
    </w:p>
    <w:p w:rsidR="00000000" w:rsidRDefault="00FF444B">
      <w:pPr>
        <w:keepNext/>
        <w:keepLines/>
      </w:pPr>
    </w:p>
    <w:p w:rsidR="00000000" w:rsidRDefault="00FF444B">
      <w:pPr>
        <w:keepNext/>
        <w:keepLines/>
      </w:pPr>
      <w:r>
        <w:rPr>
          <w:noProof/>
        </w:rPr>
        <mc:AlternateContent>
          <mc:Choice Requires="wps">
            <w:drawing>
              <wp:anchor distT="0" distB="0" distL="114300" distR="114300" simplePos="0" relativeHeight="251652608" behindDoc="0" locked="0" layoutInCell="0" allowOverlap="1">
                <wp:simplePos x="0" y="0"/>
                <wp:positionH relativeFrom="column">
                  <wp:posOffset>1737360</wp:posOffset>
                </wp:positionH>
                <wp:positionV relativeFrom="paragraph">
                  <wp:posOffset>58420</wp:posOffset>
                </wp:positionV>
                <wp:extent cx="2469515" cy="464185"/>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9515" cy="464185"/>
                        </a:xfrm>
                        <a:prstGeom prst="rect">
                          <a:avLst/>
                        </a:prstGeom>
                        <a:noFill/>
                        <a:ln w="0" cap="flat">
                          <a:solidFill>
                            <a:srgbClr val="000000"/>
                          </a:solidFill>
                          <a:prstDash val="solid"/>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36.8pt;margin-top:4.6pt;width:194.45pt;height:36.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" o:allowincell="f" filled="f" strokeweight="0">
                <v:shadow opacity="49150f"/>
              </v:rect>
            </w:pict>
          </mc:Fallback>
        </mc:AlternateContent>
      </w:r>
      <w:r>
        <w:tab/>
      </w:r>
      <w:r>
        <w:tab/>
      </w:r>
      <w:r>
        <w:tab/>
      </w:r>
      <w:r>
        <w:tab/>
      </w:r>
      <w:r>
        <w:tab/>
      </w:r>
      <w:r>
        <w:tab/>
      </w:r>
    </w:p>
    <w:p w:rsidR="00000000" w:rsidRDefault="00FF444B">
      <w:pPr>
        <w:keepNext/>
        <w:keepLines/>
        <w:jc w:val="center"/>
        <w:rPr>
          <w:sz w:val="24"/>
        </w:rPr>
      </w:pPr>
      <w:r>
        <w:t xml:space="preserve">         </w:t>
      </w:r>
      <w:r>
        <w:rPr>
          <w:sz w:val="24"/>
        </w:rPr>
        <w:t xml:space="preserve"> Pro</w:t>
      </w:r>
      <w:r>
        <w:rPr>
          <w:sz w:val="24"/>
        </w:rPr>
        <w:t>vost</w:t>
      </w:r>
    </w:p>
    <w:p w:rsidR="00000000" w:rsidRDefault="00FF444B">
      <w:pPr>
        <w:keepNext/>
        <w:keepLines/>
        <w:jc w:val="center"/>
      </w:pPr>
    </w:p>
    <w:p w:rsidR="00000000" w:rsidRDefault="00FF444B">
      <w:pPr>
        <w:keepNext/>
        <w:keepLines/>
      </w:pPr>
      <w:r>
        <w:rPr>
          <w:noProof/>
        </w:rPr>
        <mc:AlternateContent>
          <mc:Choice Requires="wps">
            <w:drawing>
              <wp:anchor distT="0" distB="0" distL="114300" distR="114300" simplePos="0" relativeHeight="251661824" behindDoc="0" locked="0" layoutInCell="0" allowOverlap="1">
                <wp:simplePos x="0" y="0"/>
                <wp:positionH relativeFrom="column">
                  <wp:posOffset>2223135</wp:posOffset>
                </wp:positionH>
                <wp:positionV relativeFrom="paragraph">
                  <wp:posOffset>55880</wp:posOffset>
                </wp:positionV>
                <wp:extent cx="0" cy="304800"/>
                <wp:effectExtent l="0" t="0" r="0" b="0"/>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0"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05pt,4.4pt" to="175.05pt,28.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" o:allowincell="f" strokeweight="0">
                <v:shadow opacity="49150f"/>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3289935</wp:posOffset>
                </wp:positionH>
                <wp:positionV relativeFrom="paragraph">
                  <wp:posOffset>55880</wp:posOffset>
                </wp:positionV>
                <wp:extent cx="0" cy="304800"/>
                <wp:effectExtent l="0" t="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0"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05pt,4.4pt" to="259.05pt,28.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" o:allowincell="f" strokeweight="0">
                <v:shadow opacity="49150f"/>
              </v:line>
            </w:pict>
          </mc:Fallback>
        </mc:AlternateContent>
      </w:r>
    </w:p>
    <w:p w:rsidR="00000000" w:rsidRDefault="00FF444B">
      <w:pPr>
        <w:keepNext/>
        <w:keepLines/>
      </w:pPr>
    </w:p>
    <w:p w:rsidR="00000000" w:rsidRDefault="00FF444B">
      <w:pPr>
        <w:keepNext/>
        <w:keepLines/>
      </w:pPr>
      <w:r>
        <w:rPr>
          <w:noProof/>
        </w:rPr>
        <mc:AlternateContent>
          <mc:Choice Requires="wps">
            <w:drawing>
              <wp:anchor distT="0" distB="0" distL="114300" distR="114300" simplePos="0" relativeHeight="251654656" behindDoc="0" locked="0" layoutInCell="0" allowOverlap="1">
                <wp:simplePos x="0" y="0"/>
                <wp:positionH relativeFrom="column">
                  <wp:posOffset>-62865</wp:posOffset>
                </wp:positionH>
                <wp:positionV relativeFrom="paragraph">
                  <wp:posOffset>55880</wp:posOffset>
                </wp:positionV>
                <wp:extent cx="2604135" cy="457200"/>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4135" cy="457200"/>
                        </a:xfrm>
                        <a:prstGeom prst="rect">
                          <a:avLst/>
                        </a:prstGeom>
                        <a:noFill/>
                        <a:ln w="0" cap="flat">
                          <a:solidFill>
                            <a:srgbClr val="000000"/>
                          </a:solidFill>
                          <a:prstDash val="solid"/>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9pt;margin-top:4.4pt;width:205.05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" o:allowincell="f" filled="f" strokeweight="0">
                <v:shadow opacity="49150f"/>
              </v:rect>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column">
                  <wp:posOffset>3137535</wp:posOffset>
                </wp:positionH>
                <wp:positionV relativeFrom="paragraph">
                  <wp:posOffset>55880</wp:posOffset>
                </wp:positionV>
                <wp:extent cx="2469515" cy="45783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9515" cy="457835"/>
                        </a:xfrm>
                        <a:prstGeom prst="rect">
                          <a:avLst/>
                        </a:prstGeom>
                        <a:noFill/>
                        <a:ln w="0" cap="flat">
                          <a:solidFill>
                            <a:srgbClr val="000000"/>
                          </a:solidFill>
                          <a:prstDash val="solid"/>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47.05pt;margin-top:4.4pt;width:194.45pt;height:36.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" o:allowincell="f" filled="f" strokeweight="0">
                <v:shadow opacity="49150f"/>
              </v:rect>
            </w:pict>
          </mc:Fallback>
        </mc:AlternateContent>
      </w:r>
    </w:p>
    <w:p w:rsidR="00000000" w:rsidRDefault="00FF444B">
      <w:pPr>
        <w:keepNext/>
        <w:keepLines/>
        <w:jc w:val="center"/>
      </w:pPr>
      <w:r>
        <w:rPr>
          <w:sz w:val="24"/>
        </w:rPr>
        <w:t xml:space="preserve">Director of Science Facilities and Safety          </w:t>
      </w:r>
      <w:r>
        <w:rPr>
          <w:sz w:val="24"/>
        </w:rPr>
        <w:tab/>
      </w:r>
      <w:r>
        <w:rPr>
          <w:sz w:val="24"/>
        </w:rPr>
        <w:tab/>
        <w:t>Radiation Safety Officer</w:t>
      </w:r>
      <w:r>
        <w:rPr>
          <w:sz w:val="24"/>
        </w:rPr>
        <w:tab/>
      </w:r>
      <w:r>
        <w:rPr>
          <w:sz w:val="24"/>
        </w:rPr>
        <w:tab/>
      </w:r>
      <w:r>
        <w:rPr>
          <w:sz w:val="24"/>
        </w:rPr>
        <w:tab/>
      </w:r>
      <w:r>
        <w:rPr>
          <w:sz w:val="24"/>
        </w:rPr>
        <w:tab/>
      </w:r>
      <w:r>
        <w:rPr>
          <w:sz w:val="24"/>
        </w:rPr>
        <w:tab/>
      </w:r>
      <w:r>
        <w:rPr>
          <w:sz w:val="24"/>
        </w:rPr>
        <w:tab/>
      </w:r>
    </w:p>
    <w:p w:rsidR="00000000" w:rsidRDefault="00FF444B">
      <w:pPr>
        <w:keepNext/>
        <w:keepLines/>
        <w:jc w:val="center"/>
      </w:pPr>
      <w:r>
        <w:rPr>
          <w:noProof/>
        </w:rPr>
        <mc:AlternateContent>
          <mc:Choice Requires="wps">
            <w:drawing>
              <wp:anchor distT="0" distB="0" distL="114300" distR="114300" simplePos="0" relativeHeight="251662848" behindDoc="0" locked="0" layoutInCell="0" allowOverlap="1">
                <wp:simplePos x="0" y="0"/>
                <wp:positionH relativeFrom="column">
                  <wp:posOffset>2223135</wp:posOffset>
                </wp:positionH>
                <wp:positionV relativeFrom="paragraph">
                  <wp:posOffset>28575</wp:posOffset>
                </wp:positionV>
                <wp:extent cx="0" cy="381000"/>
                <wp:effectExtent l="0" t="0" r="0" b="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0"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05pt,2.25pt" to="175.05pt,32.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" o:allowincell="f" strokeweight="0">
                <v:shadow opacity="49150f"/>
              </v:line>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column">
                  <wp:posOffset>3442335</wp:posOffset>
                </wp:positionH>
                <wp:positionV relativeFrom="paragraph">
                  <wp:posOffset>28575</wp:posOffset>
                </wp:positionV>
                <wp:extent cx="0" cy="381000"/>
                <wp:effectExtent l="0" t="0" r="0" b="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0"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05pt,2.25pt" to="271.05pt,32.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" o:allowincell="f" strokeweight="0">
                <v:shadow opacity="49150f"/>
              </v:line>
            </w:pict>
          </mc:Fallback>
        </mc:AlternateContent>
      </w:r>
    </w:p>
    <w:p w:rsidR="00000000" w:rsidRDefault="00FF444B">
      <w:pPr>
        <w:keepNext/>
        <w:keepLines/>
        <w:tabs>
          <w:tab w:val="left" w:pos="5988"/>
        </w:tabs>
        <w:rPr>
          <w:rFonts w:ascii="Century Gothic" w:hAnsi="Century Gothic"/>
          <w:sz w:val="22"/>
        </w:rPr>
      </w:pPr>
      <w:r>
        <w:rPr>
          <w:rFonts w:ascii="Century Gothic" w:hAnsi="Century Gothic"/>
          <w:sz w:val="22"/>
        </w:rPr>
        <w:tab/>
      </w:r>
    </w:p>
    <w:p w:rsidR="00000000" w:rsidRDefault="00FF444B">
      <w:pPr>
        <w:keepNext/>
        <w:keepLines/>
      </w:pPr>
      <w:r>
        <w:rPr>
          <w:noProof/>
        </w:rPr>
        <mc:AlternateContent>
          <mc:Choice Requires="wps">
            <w:drawing>
              <wp:anchor distT="0" distB="0" distL="114300" distR="114300" simplePos="0" relativeHeight="251658752" behindDoc="0" locked="0" layoutInCell="0" allowOverlap="1">
                <wp:simplePos x="0" y="0"/>
                <wp:positionH relativeFrom="column">
                  <wp:posOffset>1689735</wp:posOffset>
                </wp:positionH>
                <wp:positionV relativeFrom="paragraph">
                  <wp:posOffset>80010</wp:posOffset>
                </wp:positionV>
                <wp:extent cx="2378075" cy="549275"/>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8075" cy="549275"/>
                        </a:xfrm>
                        <a:prstGeom prst="rect">
                          <a:avLst/>
                        </a:prstGeom>
                        <a:noFill/>
                        <a:ln w="0" cap="flat">
                          <a:solidFill>
                            <a:srgbClr val="000000"/>
                          </a:solidFill>
                          <a:prstDash val="solid"/>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33.05pt;margin-top:6.3pt;width:187.25pt;height:4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" o:allowincell="f" filled="f" strokeweight="0">
                <v:shadow opacity="49150f"/>
              </v:rect>
            </w:pict>
          </mc:Fallback>
        </mc:AlternateContent>
      </w:r>
    </w:p>
    <w:p w:rsidR="00000000" w:rsidRDefault="00FF444B">
      <w:pPr>
        <w:keepNext/>
        <w:keepLines/>
      </w:pPr>
      <w:r>
        <w:tab/>
      </w:r>
    </w:p>
    <w:p w:rsidR="00000000" w:rsidRDefault="00FF444B">
      <w:pPr>
        <w:keepNext/>
        <w:keepLines/>
      </w:pPr>
      <w:r>
        <w:tab/>
      </w:r>
      <w:r>
        <w:tab/>
      </w:r>
      <w:r>
        <w:tab/>
        <w:t xml:space="preserve">      </w:t>
      </w:r>
      <w:r>
        <w:rPr>
          <w:sz w:val="24"/>
        </w:rPr>
        <w:t xml:space="preserve">      </w:t>
      </w:r>
      <w:r>
        <w:rPr>
          <w:sz w:val="24"/>
        </w:rPr>
        <w:tab/>
      </w:r>
      <w:r>
        <w:rPr>
          <w:sz w:val="24"/>
        </w:rPr>
        <w:tab/>
        <w:t>Faculty &amp; Staff</w:t>
      </w:r>
    </w:p>
    <w:p w:rsidR="00000000" w:rsidRDefault="00FF444B">
      <w:pPr>
        <w:keepNext/>
        <w:keepLines/>
      </w:pPr>
      <w:r>
        <w:rPr>
          <w:noProof/>
        </w:rPr>
        <mc:AlternateContent>
          <mc:Choice Requires="wps">
            <w:drawing>
              <wp:anchor distT="0" distB="0" distL="114300" distR="114300" simplePos="0" relativeHeight="251660800" behindDoc="0" locked="0" layoutInCell="0" allowOverlap="1">
                <wp:simplePos x="0" y="0"/>
                <wp:positionH relativeFrom="column">
                  <wp:posOffset>2832735</wp:posOffset>
                </wp:positionH>
                <wp:positionV relativeFrom="paragraph">
                  <wp:posOffset>128905</wp:posOffset>
                </wp:positionV>
                <wp:extent cx="0" cy="22860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0"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05pt,10.15pt" to="223.05pt,28.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" o:allowincell="f" strokeweight="0">
                <v:shadow opacity="49150f"/>
              </v:line>
            </w:pict>
          </mc:Fallback>
        </mc:AlternateContent>
      </w:r>
      <w:r>
        <w:t xml:space="preserve"> </w:t>
      </w:r>
      <w:r>
        <w:tab/>
        <w:t xml:space="preserve"> </w:t>
      </w:r>
    </w:p>
    <w:p w:rsidR="00000000" w:rsidRDefault="00FF444B"/>
    <w:p w:rsidR="00000000" w:rsidRDefault="00FF444B">
      <w:r>
        <w:rPr>
          <w:noProof/>
        </w:rPr>
        <mc:AlternateContent>
          <mc:Choice Requires="wps">
            <w:drawing>
              <wp:anchor distT="0" distB="0" distL="114300" distR="114300" simplePos="0" relativeHeight="251659776" behindDoc="0" locked="0" layoutInCell="0" allowOverlap="1">
                <wp:simplePos x="0" y="0"/>
                <wp:positionH relativeFrom="column">
                  <wp:posOffset>1689735</wp:posOffset>
                </wp:positionH>
                <wp:positionV relativeFrom="paragraph">
                  <wp:posOffset>52705</wp:posOffset>
                </wp:positionV>
                <wp:extent cx="2378075" cy="549275"/>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8075" cy="549275"/>
                        </a:xfrm>
                        <a:prstGeom prst="rect">
                          <a:avLst/>
                        </a:prstGeom>
                        <a:noFill/>
                        <a:ln w="0" cap="flat">
                          <a:solidFill>
                            <a:srgbClr val="000000"/>
                          </a:solidFill>
                          <a:prstDash val="solid"/>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33.05pt;margin-top:4.15pt;width:187.25pt;height:4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" o:allowincell="f" filled="f" strokeweight="0">
                <v:shadow opacity="49150f"/>
              </v:rect>
            </w:pict>
          </mc:Fallback>
        </mc:AlternateContent>
      </w:r>
    </w:p>
    <w:p w:rsidR="00000000" w:rsidRDefault="00FF444B"/>
    <w:p w:rsidR="00000000" w:rsidRDefault="00FF444B">
      <w:r>
        <w:tab/>
      </w:r>
      <w:r>
        <w:tab/>
      </w:r>
      <w:r>
        <w:tab/>
      </w:r>
      <w:r>
        <w:tab/>
      </w:r>
      <w:r>
        <w:tab/>
      </w:r>
      <w:r>
        <w:rPr>
          <w:sz w:val="24"/>
        </w:rPr>
        <w:t>Research Students</w:t>
      </w:r>
      <w:r>
        <w:tab/>
      </w:r>
      <w:r>
        <w:tab/>
      </w:r>
      <w:r>
        <w:tab/>
        <w:t xml:space="preserve">            </w:t>
      </w:r>
    </w:p>
    <w:p w:rsidR="00000000" w:rsidRDefault="00FF444B"/>
    <w:p w:rsidR="00000000" w:rsidRDefault="00FF444B"/>
    <w:p w:rsidR="00000000" w:rsidRDefault="00FF444B"/>
    <w:p w:rsidR="00000000" w:rsidRDefault="00FF444B"/>
    <w:p w:rsidR="00000000" w:rsidRDefault="00FF444B"/>
    <w:p w:rsidR="00000000" w:rsidRDefault="00FF444B">
      <w:pPr>
        <w:pStyle w:val="Heading2"/>
      </w:pPr>
      <w:r>
        <w:br w:type="page"/>
      </w:r>
      <w:r>
        <w:lastRenderedPageBreak/>
        <w:t>Authority and Responsibilities</w:t>
      </w:r>
    </w:p>
    <w:p w:rsidR="00000000" w:rsidRDefault="00FF444B">
      <w:pPr>
        <w:pStyle w:val="Heading3"/>
      </w:pPr>
      <w:r>
        <w:t>President</w:t>
      </w:r>
    </w:p>
    <w:p w:rsidR="00000000" w:rsidRDefault="00FF444B">
      <w:pPr>
        <w:pStyle w:val="BodyTextH3"/>
      </w:pPr>
      <w:r>
        <w:t>Is responsible for general direction and assurance of quality measures within the radiation safety program. The President delegates the daily overview to the Provost and Radiation Safety Officer.</w:t>
      </w:r>
    </w:p>
    <w:p w:rsidR="00000000" w:rsidRDefault="00FF444B"/>
    <w:p w:rsidR="00000000" w:rsidRDefault="00FF444B">
      <w:pPr>
        <w:pStyle w:val="BodyTextH3"/>
        <w:rPr>
          <w:i/>
        </w:rPr>
      </w:pPr>
      <w:r>
        <w:rPr>
          <w:i/>
        </w:rPr>
        <w:t xml:space="preserve">Provost </w:t>
      </w:r>
    </w:p>
    <w:p w:rsidR="00000000" w:rsidRDefault="00FF444B">
      <w:pPr>
        <w:pStyle w:val="BodyTextH3"/>
        <w:rPr>
          <w:i/>
        </w:rPr>
      </w:pPr>
      <w:r>
        <w:t>Is the person to whom the Radiation Safety Officer directly reports.  The</w:t>
      </w:r>
      <w:r>
        <w:t xml:space="preserve"> provost is the institutional official that signs all correspondence to the USNRC and PADEP.  Originals of USNRC documents are filed in the Office of the Provost.  The Provost receives and reviews the written report containing the results of the annual radiation safety program audit and recomme</w:t>
      </w:r>
      <w:bookmarkStart w:id="17" w:name="_Toc324218528"/>
      <w:bookmarkStart w:id="18" w:name="_Toc324219000"/>
      <w:bookmarkStart w:id="19" w:name="_Toc324301620"/>
      <w:bookmarkStart w:id="20" w:name="_Toc328807382"/>
      <w:bookmarkStart w:id="21" w:name="_Toc329923076"/>
      <w:r>
        <w:t>ndations for corrective action.</w:t>
      </w:r>
    </w:p>
    <w:p w:rsidR="00000000" w:rsidRDefault="00FF444B">
      <w:pPr>
        <w:pStyle w:val="BodyTextH3"/>
        <w:spacing w:before="240"/>
        <w:rPr>
          <w:i/>
        </w:rPr>
      </w:pPr>
      <w:r>
        <w:t>Radiation Safety Officer</w:t>
      </w:r>
      <w:bookmarkEnd w:id="17"/>
      <w:bookmarkEnd w:id="18"/>
      <w:bookmarkEnd w:id="19"/>
      <w:bookmarkEnd w:id="20"/>
      <w:bookmarkEnd w:id="21"/>
    </w:p>
    <w:p w:rsidR="00000000" w:rsidRDefault="00FF444B">
      <w:pPr>
        <w:ind w:left="720"/>
        <w:rPr>
          <w:rFonts w:ascii="Courier New" w:hAnsi="Courier New"/>
          <w:sz w:val="22"/>
        </w:rPr>
      </w:pPr>
      <w:r>
        <w:rPr>
          <w:rFonts w:ascii="Courier New" w:hAnsi="Courier New"/>
          <w:sz w:val="22"/>
        </w:rPr>
        <w:t>The Radiation Safety Officer (RSO) has responsibility for the overall conduct of the program and compliance with license requirements.  The RSO has the authorit</w:t>
      </w:r>
      <w:r>
        <w:rPr>
          <w:rFonts w:ascii="Courier New" w:hAnsi="Courier New"/>
          <w:sz w:val="22"/>
        </w:rPr>
        <w:t>y to suspend laboratory operations immediately, in part or in whole, if the laboratory supervisor fails to maintain full compliance with the Juniata College radiation safety program.</w:t>
      </w:r>
    </w:p>
    <w:p w:rsidR="00000000" w:rsidRDefault="00FF444B">
      <w:pPr>
        <w:ind w:left="720"/>
        <w:rPr>
          <w:rFonts w:ascii="Courier New" w:hAnsi="Courier New"/>
          <w:sz w:val="22"/>
        </w:rPr>
      </w:pPr>
    </w:p>
    <w:p w:rsidR="00000000" w:rsidRDefault="00FF444B">
      <w:pPr>
        <w:ind w:left="720"/>
        <w:rPr>
          <w:rFonts w:ascii="Courier New" w:hAnsi="Courier New"/>
          <w:sz w:val="22"/>
        </w:rPr>
      </w:pPr>
      <w:r>
        <w:rPr>
          <w:rFonts w:ascii="Courier New" w:hAnsi="Courier New"/>
          <w:sz w:val="22"/>
        </w:rPr>
        <w:t>If suspension of operations is necessary, the RSO will generate a written incident investigation.  This report will describe the reasons for suspension, the actions taken and the recommended corrective actions that need to be implemented to prevent recurrence.</w:t>
      </w:r>
    </w:p>
    <w:p w:rsidR="00000000" w:rsidRDefault="00FF444B">
      <w:pPr>
        <w:ind w:left="720"/>
        <w:rPr>
          <w:rFonts w:ascii="Courier New" w:hAnsi="Courier New"/>
          <w:sz w:val="22"/>
        </w:rPr>
      </w:pPr>
    </w:p>
    <w:p w:rsidR="00000000" w:rsidRDefault="00FF444B">
      <w:pPr>
        <w:keepNext/>
        <w:keepLines/>
        <w:ind w:left="720"/>
      </w:pPr>
      <w:r>
        <w:rPr>
          <w:rFonts w:ascii="Courier New" w:hAnsi="Courier New"/>
          <w:sz w:val="22"/>
        </w:rPr>
        <w:t>Changes to written procedures or other documents related to the ra</w:t>
      </w:r>
      <w:r>
        <w:rPr>
          <w:rFonts w:ascii="Courier New" w:hAnsi="Courier New"/>
          <w:sz w:val="22"/>
        </w:rPr>
        <w:t>diation safety program must be authorized by the RSO before implementation. Provided the change does not alter 10CFR20 requirements, Title 25 requirements or license conditions, the change need not be submitted to the USNRC or PADEP as an amendment request.</w:t>
      </w:r>
    </w:p>
    <w:p w:rsidR="00000000" w:rsidRDefault="00FF444B">
      <w:pPr>
        <w:pStyle w:val="BodyText"/>
        <w:ind w:left="720"/>
      </w:pPr>
    </w:p>
    <w:p w:rsidR="00000000" w:rsidRDefault="00FF444B">
      <w:pPr>
        <w:pStyle w:val="BodyTextH3"/>
      </w:pPr>
      <w:r>
        <w:t>The Radiation Safety Officer is responsible for:</w:t>
      </w:r>
    </w:p>
    <w:p w:rsidR="00000000" w:rsidRDefault="00FF444B" w:rsidP="00FF444B">
      <w:pPr>
        <w:pStyle w:val="BodyTextH3"/>
        <w:numPr>
          <w:ilvl w:val="0"/>
          <w:numId w:val="1"/>
        </w:numPr>
        <w:ind w:left="1440"/>
      </w:pPr>
      <w:r>
        <w:t>Developing program procedures and policies and disseminating information contained within those documents.</w:t>
      </w:r>
    </w:p>
    <w:p w:rsidR="00000000" w:rsidRDefault="00FF444B" w:rsidP="00FF444B">
      <w:pPr>
        <w:pStyle w:val="BodyTextH3"/>
        <w:numPr>
          <w:ilvl w:val="0"/>
          <w:numId w:val="1"/>
        </w:numPr>
        <w:ind w:left="1440"/>
      </w:pPr>
      <w:r>
        <w:lastRenderedPageBreak/>
        <w:t>Reviewing and approving changes to radiation safety program procedures;</w:t>
      </w:r>
    </w:p>
    <w:p w:rsidR="00000000" w:rsidRDefault="00FF444B" w:rsidP="00FF444B">
      <w:pPr>
        <w:pStyle w:val="BodyTextH3"/>
        <w:numPr>
          <w:ilvl w:val="0"/>
          <w:numId w:val="1"/>
        </w:numPr>
        <w:ind w:left="1440"/>
      </w:pPr>
      <w:r>
        <w:t xml:space="preserve">Ensuring development and </w:t>
      </w:r>
      <w:r>
        <w:t>implementation of a training program that meets the requirements of the license and manual;</w:t>
      </w:r>
    </w:p>
    <w:p w:rsidR="00000000" w:rsidRDefault="00FF444B" w:rsidP="00FF444B">
      <w:pPr>
        <w:pStyle w:val="BodyTextH3"/>
        <w:numPr>
          <w:ilvl w:val="0"/>
          <w:numId w:val="1"/>
        </w:numPr>
        <w:ind w:left="1440"/>
      </w:pPr>
      <w:r>
        <w:t>Initiating and submitting license changes when revisions to license are needed to maintain compliance with USNRC and PADEP regulations;</w:t>
      </w:r>
    </w:p>
    <w:p w:rsidR="00000000" w:rsidRDefault="00FF444B" w:rsidP="00FF444B">
      <w:pPr>
        <w:pStyle w:val="BodyTextH3"/>
        <w:numPr>
          <w:ilvl w:val="0"/>
          <w:numId w:val="1"/>
        </w:numPr>
        <w:ind w:left="1440"/>
      </w:pPr>
      <w:r>
        <w:t>Monitoring work practices, periodically, to ensure compliance with procedures and license requirements.</w:t>
      </w:r>
    </w:p>
    <w:p w:rsidR="00000000" w:rsidRDefault="00FF444B" w:rsidP="00FF444B">
      <w:pPr>
        <w:pStyle w:val="BodyTextH3"/>
        <w:numPr>
          <w:ilvl w:val="0"/>
          <w:numId w:val="1"/>
        </w:numPr>
        <w:ind w:left="1440"/>
      </w:pPr>
      <w:r>
        <w:t>Performing or ensuring the performance of an annual program assessment; and</w:t>
      </w:r>
    </w:p>
    <w:p w:rsidR="00000000" w:rsidRDefault="00FF444B" w:rsidP="00FF444B">
      <w:pPr>
        <w:pStyle w:val="BodyTextH3"/>
        <w:numPr>
          <w:ilvl w:val="0"/>
          <w:numId w:val="1"/>
        </w:numPr>
        <w:ind w:left="1080" w:firstLine="0"/>
      </w:pPr>
      <w:r>
        <w:t>Coordinating the implementation of corrective actions needed for items of non-compliance or recognized g</w:t>
      </w:r>
      <w:r>
        <w:t>eneral program deficiencies.</w:t>
      </w:r>
    </w:p>
    <w:p w:rsidR="00000000" w:rsidRDefault="00FF444B" w:rsidP="00FF444B">
      <w:pPr>
        <w:pStyle w:val="BodyTextH3"/>
        <w:numPr>
          <w:ilvl w:val="12"/>
          <w:numId w:val="0"/>
        </w:numPr>
        <w:spacing w:before="240"/>
        <w:ind w:left="720"/>
      </w:pPr>
      <w:r>
        <w:t>Director of Science Facilities and Safety</w:t>
      </w:r>
      <w:r>
        <w:rPr>
          <w:i/>
        </w:rPr>
        <w:t xml:space="preserve"> </w:t>
      </w:r>
    </w:p>
    <w:p w:rsidR="00000000" w:rsidRDefault="00FF444B" w:rsidP="00FF444B">
      <w:pPr>
        <w:pStyle w:val="BodyTextH3BullDot"/>
        <w:numPr>
          <w:ilvl w:val="0"/>
          <w:numId w:val="1"/>
        </w:numPr>
        <w:ind w:left="1440"/>
      </w:pPr>
      <w:r>
        <w:t>Reviewing and verifying the receipt and shipment of radioactive materials;</w:t>
      </w:r>
    </w:p>
    <w:p w:rsidR="00000000" w:rsidRDefault="00FF444B" w:rsidP="00FF444B">
      <w:pPr>
        <w:pStyle w:val="BodyTextH3BullDot"/>
        <w:numPr>
          <w:ilvl w:val="0"/>
          <w:numId w:val="1"/>
        </w:numPr>
        <w:ind w:left="1440"/>
      </w:pPr>
      <w:r>
        <w:t>File quarterly waste disposal reports to the Pennsylvania Department of Environmental Protection;</w:t>
      </w:r>
    </w:p>
    <w:p w:rsidR="00000000" w:rsidRDefault="00FF444B" w:rsidP="00FF444B">
      <w:pPr>
        <w:pStyle w:val="BodyTextH3BullDot"/>
        <w:numPr>
          <w:ilvl w:val="0"/>
          <w:numId w:val="1"/>
        </w:numPr>
        <w:ind w:left="1440"/>
      </w:pPr>
      <w:r>
        <w:t>Perform or supervise the periodic surveys of analytical x-ray devices; and</w:t>
      </w:r>
    </w:p>
    <w:p w:rsidR="00000000" w:rsidRDefault="00FF444B" w:rsidP="00FF444B">
      <w:pPr>
        <w:pStyle w:val="BodyTextH3BullDot"/>
        <w:numPr>
          <w:ilvl w:val="0"/>
          <w:numId w:val="1"/>
        </w:numPr>
        <w:ind w:left="1440"/>
      </w:pPr>
      <w:r>
        <w:t>Assist the RSO during annual program reviews and/or inspection by the regulatory agency, or at other times at the request of the RSO.</w:t>
      </w:r>
    </w:p>
    <w:p w:rsidR="00000000" w:rsidRDefault="00FF444B">
      <w:pPr>
        <w:pStyle w:val="BodyTextH3"/>
        <w:spacing w:before="240"/>
      </w:pPr>
      <w:r>
        <w:t>Science Department Staff</w:t>
      </w:r>
    </w:p>
    <w:p w:rsidR="00000000" w:rsidRDefault="00FF444B" w:rsidP="00FF444B">
      <w:pPr>
        <w:pStyle w:val="BodyTextH3BullDot"/>
        <w:numPr>
          <w:ilvl w:val="0"/>
          <w:numId w:val="1"/>
        </w:numPr>
        <w:ind w:left="1440"/>
      </w:pPr>
      <w:r>
        <w:t>Performing or supervising surveys</w:t>
      </w:r>
      <w:r>
        <w:t xml:space="preserve"> of incoming packages of radioactive material and ensuring that the materials are delivered to the authorized individuals;</w:t>
      </w:r>
    </w:p>
    <w:p w:rsidR="00000000" w:rsidRDefault="00FF444B" w:rsidP="00FF444B">
      <w:pPr>
        <w:pStyle w:val="BodyTextH3BullDot"/>
        <w:numPr>
          <w:ilvl w:val="0"/>
          <w:numId w:val="1"/>
        </w:numPr>
        <w:ind w:left="1440"/>
      </w:pPr>
      <w:r>
        <w:lastRenderedPageBreak/>
        <w:t>Performing or supervising surveys of radioisotope lab(s) as required by Juniata College license and this manual;</w:t>
      </w:r>
    </w:p>
    <w:p w:rsidR="00000000" w:rsidRDefault="00FF444B" w:rsidP="00FF444B">
      <w:pPr>
        <w:pStyle w:val="BodyTextH3BullDot"/>
        <w:numPr>
          <w:ilvl w:val="0"/>
          <w:numId w:val="1"/>
        </w:numPr>
        <w:ind w:left="1440"/>
      </w:pPr>
      <w:r>
        <w:t>Maintaining the inventory for radioactive materials;</w:t>
      </w:r>
    </w:p>
    <w:p w:rsidR="00000000" w:rsidRDefault="00FF444B" w:rsidP="00FF444B">
      <w:pPr>
        <w:pStyle w:val="BodyTextH3BullDot"/>
        <w:numPr>
          <w:ilvl w:val="0"/>
          <w:numId w:val="1"/>
        </w:numPr>
        <w:ind w:left="1440"/>
      </w:pPr>
      <w:r>
        <w:t>Notifying the radiation safety officer of incoming or outgoing shipments of radioactive materials; and</w:t>
      </w:r>
    </w:p>
    <w:p w:rsidR="00000000" w:rsidRDefault="00FF444B" w:rsidP="00FF444B">
      <w:pPr>
        <w:pStyle w:val="BodyTextH3BullDot"/>
        <w:keepLines/>
        <w:numPr>
          <w:ilvl w:val="0"/>
          <w:numId w:val="1"/>
        </w:numPr>
        <w:ind w:left="1440"/>
      </w:pPr>
      <w:r>
        <w:t>Responding to worker notifications of program deficiencies, unsafe conditions or unsafe practices by either correcting t</w:t>
      </w:r>
      <w:r>
        <w:t>he problem or alerting the RSO and asking for help in resolving.</w:t>
      </w:r>
    </w:p>
    <w:p w:rsidR="00000000" w:rsidRDefault="00FF444B" w:rsidP="00FF444B">
      <w:pPr>
        <w:pStyle w:val="Heading3"/>
        <w:numPr>
          <w:ilvl w:val="12"/>
          <w:numId w:val="0"/>
        </w:numPr>
        <w:ind w:left="720"/>
      </w:pPr>
      <w:r>
        <w:t xml:space="preserve"> Department Heads</w:t>
      </w:r>
    </w:p>
    <w:p w:rsidR="00000000" w:rsidRDefault="00FF444B" w:rsidP="00FF444B">
      <w:pPr>
        <w:pStyle w:val="BodyTextH3BullDot"/>
        <w:numPr>
          <w:ilvl w:val="0"/>
          <w:numId w:val="1"/>
        </w:numPr>
        <w:ind w:left="1440"/>
      </w:pPr>
      <w:r>
        <w:t>Ensuring that members of faculty and staff, and undergraduate students adhere to program and license requirements; and</w:t>
      </w:r>
    </w:p>
    <w:p w:rsidR="00000000" w:rsidRDefault="00FF444B" w:rsidP="00FF444B">
      <w:pPr>
        <w:pStyle w:val="BodyTextH3BullDot"/>
        <w:numPr>
          <w:ilvl w:val="0"/>
          <w:numId w:val="1"/>
        </w:numPr>
        <w:ind w:left="1440"/>
      </w:pPr>
      <w:r>
        <w:t>Participating in the review of incidents and the development and implementation of corrective actions to prevent recurrence.</w:t>
      </w:r>
    </w:p>
    <w:p w:rsidR="00000000" w:rsidRDefault="00FF444B" w:rsidP="00FF444B">
      <w:pPr>
        <w:pStyle w:val="BodyTextH3BullDot"/>
        <w:numPr>
          <w:ilvl w:val="0"/>
          <w:numId w:val="0"/>
        </w:numPr>
        <w:spacing w:before="240"/>
        <w:ind w:left="1080"/>
      </w:pPr>
      <w:r>
        <w:t>Faculty Members</w:t>
      </w:r>
    </w:p>
    <w:p w:rsidR="00000000" w:rsidRDefault="00FF444B" w:rsidP="00FF444B">
      <w:pPr>
        <w:pStyle w:val="BodyTextH3BullDot"/>
        <w:numPr>
          <w:ilvl w:val="0"/>
          <w:numId w:val="1"/>
        </w:numPr>
        <w:ind w:left="1440"/>
      </w:pPr>
      <w:r>
        <w:t>Monitoring site work practices to ensure compliance with program and license requirements;</w:t>
      </w:r>
    </w:p>
    <w:p w:rsidR="00000000" w:rsidRDefault="00FF444B" w:rsidP="00FF444B">
      <w:pPr>
        <w:pStyle w:val="BodyTextH3BullDot"/>
        <w:numPr>
          <w:ilvl w:val="0"/>
          <w:numId w:val="1"/>
        </w:numPr>
        <w:ind w:left="1440"/>
      </w:pPr>
      <w:r>
        <w:t>Ensuring that work by personnel and students under their supervision is perfor</w:t>
      </w:r>
      <w:r>
        <w:t>med in accordance with written procedures and the requirements of this manual;</w:t>
      </w:r>
    </w:p>
    <w:p w:rsidR="00000000" w:rsidRDefault="00FF444B" w:rsidP="00FF444B">
      <w:pPr>
        <w:pStyle w:val="BodyTextH3BullDot"/>
        <w:numPr>
          <w:ilvl w:val="0"/>
          <w:numId w:val="1"/>
        </w:numPr>
        <w:ind w:left="1440"/>
      </w:pPr>
      <w:r>
        <w:t>Ensuring untrained personnel do not perform duties related to receiving, disposing or otherwise handling radioactive material and/or radiation generating devices;</w:t>
      </w:r>
    </w:p>
    <w:p w:rsidR="00000000" w:rsidRDefault="00FF444B" w:rsidP="00FF444B">
      <w:pPr>
        <w:pStyle w:val="BodyTextH3BullDot"/>
        <w:numPr>
          <w:ilvl w:val="0"/>
          <w:numId w:val="1"/>
        </w:numPr>
        <w:ind w:left="1440"/>
      </w:pPr>
      <w:r>
        <w:t>Coordinating and ensuring personnel receive training at the frequency noted in this manual;</w:t>
      </w:r>
    </w:p>
    <w:p w:rsidR="00000000" w:rsidRDefault="00FF444B">
      <w:pPr>
        <w:pStyle w:val="Heading3"/>
      </w:pPr>
      <w:r>
        <w:lastRenderedPageBreak/>
        <w:t>Undergraduate Research Students</w:t>
      </w:r>
    </w:p>
    <w:p w:rsidR="00000000" w:rsidRDefault="00FF444B" w:rsidP="00FF444B">
      <w:pPr>
        <w:pStyle w:val="BodyTextH3BullDot"/>
        <w:numPr>
          <w:ilvl w:val="0"/>
          <w:numId w:val="1"/>
        </w:numPr>
        <w:ind w:left="1440"/>
      </w:pPr>
      <w:r>
        <w:t>Performing work in accordance with written procedures and the requirements of this manual;</w:t>
      </w:r>
    </w:p>
    <w:p w:rsidR="00000000" w:rsidRDefault="00FF444B" w:rsidP="00FF444B">
      <w:pPr>
        <w:pStyle w:val="BodyTextH3BullDot"/>
        <w:numPr>
          <w:ilvl w:val="0"/>
          <w:numId w:val="1"/>
        </w:numPr>
        <w:ind w:left="1440"/>
      </w:pPr>
      <w:r>
        <w:t>Maintaining potential exposures ALARA by reducing non-p</w:t>
      </w:r>
      <w:r>
        <w:t>roductive work time in an area where radioactive materials are present; and</w:t>
      </w:r>
    </w:p>
    <w:p w:rsidR="00000000" w:rsidRDefault="00FF444B" w:rsidP="00FF444B">
      <w:pPr>
        <w:pStyle w:val="BodyTextH3BullDot"/>
        <w:numPr>
          <w:ilvl w:val="0"/>
          <w:numId w:val="1"/>
        </w:numPr>
        <w:ind w:left="1440"/>
      </w:pPr>
      <w:r>
        <w:t>Notifying their supervisor or the RSO whenever they identify a program deficiency, unsafe condition, or unsafe practice.</w:t>
      </w:r>
    </w:p>
    <w:p w:rsidR="00000000" w:rsidRDefault="00FF444B">
      <w:pPr>
        <w:pStyle w:val="Heading3"/>
      </w:pPr>
      <w:bookmarkStart w:id="22" w:name="_Toc324218534"/>
      <w:bookmarkStart w:id="23" w:name="_Toc324219006"/>
      <w:bookmarkStart w:id="24" w:name="_Toc324301626"/>
      <w:bookmarkStart w:id="25" w:name="_Toc328807388"/>
      <w:bookmarkStart w:id="26" w:name="_Toc329923082"/>
      <w:r>
        <w:t>Ancillary Workers</w:t>
      </w:r>
      <w:bookmarkEnd w:id="22"/>
      <w:bookmarkEnd w:id="23"/>
      <w:bookmarkEnd w:id="24"/>
      <w:bookmarkEnd w:id="25"/>
      <w:bookmarkEnd w:id="26"/>
    </w:p>
    <w:p w:rsidR="00000000" w:rsidRDefault="00FF444B" w:rsidP="00FF444B">
      <w:pPr>
        <w:pStyle w:val="BodyTextH3BullDot"/>
        <w:numPr>
          <w:ilvl w:val="0"/>
          <w:numId w:val="1"/>
        </w:numPr>
        <w:ind w:left="1440"/>
      </w:pPr>
      <w:r>
        <w:t>Participating in annual radiation safety awareness training;</w:t>
      </w:r>
    </w:p>
    <w:p w:rsidR="00000000" w:rsidRDefault="00FF444B" w:rsidP="00FF444B">
      <w:pPr>
        <w:pStyle w:val="BodyTextH3BullDot"/>
        <w:numPr>
          <w:ilvl w:val="0"/>
          <w:numId w:val="1"/>
        </w:numPr>
        <w:ind w:left="1440"/>
      </w:pPr>
      <w:r>
        <w:t>Adhering to warnings and postings involving access to or handling of radioactive materials or radiation generating devices;</w:t>
      </w:r>
    </w:p>
    <w:p w:rsidR="00000000" w:rsidRDefault="00FF444B" w:rsidP="00FF444B">
      <w:pPr>
        <w:pStyle w:val="BodyTextH3BullDot"/>
        <w:numPr>
          <w:ilvl w:val="0"/>
          <w:numId w:val="1"/>
        </w:numPr>
        <w:ind w:left="1440"/>
      </w:pPr>
      <w:r>
        <w:t>Reporting potential program deficiencies to their supervisor or the RSO.</w:t>
      </w:r>
    </w:p>
    <w:p w:rsidR="00000000" w:rsidRDefault="00FF444B"/>
    <w:p w:rsidR="00000000" w:rsidRDefault="00FF444B"/>
    <w:p w:rsidR="00000000" w:rsidRDefault="00FF444B">
      <w:pPr>
        <w:pStyle w:val="Heading1"/>
      </w:pPr>
      <w:bookmarkStart w:id="27" w:name="_Toc324218535"/>
      <w:bookmarkStart w:id="28" w:name="_Toc324219007"/>
      <w:bookmarkStart w:id="29" w:name="_Toc324301627"/>
      <w:bookmarkStart w:id="30" w:name="_Toc328807389"/>
      <w:bookmarkStart w:id="31" w:name="_Toc329923083"/>
      <w:r>
        <w:t>Training &amp; Qualifications</w:t>
      </w:r>
      <w:bookmarkEnd w:id="27"/>
      <w:bookmarkEnd w:id="28"/>
      <w:bookmarkEnd w:id="29"/>
      <w:bookmarkEnd w:id="30"/>
      <w:bookmarkEnd w:id="31"/>
    </w:p>
    <w:p w:rsidR="00000000" w:rsidRDefault="00FF444B">
      <w:pPr>
        <w:pStyle w:val="Heading3"/>
      </w:pPr>
      <w:bookmarkStart w:id="32" w:name="_Toc324218536"/>
      <w:bookmarkStart w:id="33" w:name="_Toc324219008"/>
      <w:bookmarkStart w:id="34" w:name="_Toc324301628"/>
      <w:bookmarkStart w:id="35" w:name="_Toc328807390"/>
      <w:bookmarkStart w:id="36" w:name="_Toc329923084"/>
      <w:r>
        <w:t>Radioactive</w:t>
      </w:r>
      <w:r>
        <w:t xml:space="preserve"> Material Workers</w:t>
      </w:r>
      <w:bookmarkEnd w:id="32"/>
      <w:bookmarkEnd w:id="33"/>
      <w:bookmarkEnd w:id="34"/>
      <w:bookmarkEnd w:id="35"/>
      <w:bookmarkEnd w:id="36"/>
    </w:p>
    <w:p w:rsidR="00000000" w:rsidRDefault="00FF444B">
      <w:pPr>
        <w:pStyle w:val="BodyTextH3"/>
      </w:pPr>
      <w:r>
        <w:t>Personnel are considered radioactive material workers if their work involves entry into a restricted area or direct handling of radioactive material sources or radiation generating devices. This includes the following individuals:</w:t>
      </w:r>
    </w:p>
    <w:p w:rsidR="00000000" w:rsidRDefault="00FF444B" w:rsidP="00FF444B">
      <w:pPr>
        <w:pStyle w:val="BodyTextH3"/>
        <w:numPr>
          <w:ilvl w:val="0"/>
          <w:numId w:val="2"/>
        </w:numPr>
        <w:spacing w:after="120"/>
        <w:ind w:left="1714" w:hanging="274"/>
      </w:pPr>
      <w:r>
        <w:t>department heads and faculty members</w:t>
      </w:r>
    </w:p>
    <w:p w:rsidR="00000000" w:rsidRDefault="00FF444B" w:rsidP="00FF444B">
      <w:pPr>
        <w:pStyle w:val="BodyTextH3"/>
        <w:numPr>
          <w:ilvl w:val="0"/>
          <w:numId w:val="2"/>
        </w:numPr>
        <w:spacing w:after="120"/>
        <w:ind w:left="1714" w:hanging="274"/>
      </w:pPr>
      <w:r>
        <w:t>staff members or visiting researchers</w:t>
      </w:r>
    </w:p>
    <w:p w:rsidR="00000000" w:rsidRDefault="00FF444B" w:rsidP="00FF444B">
      <w:pPr>
        <w:pStyle w:val="BodyTextH3"/>
        <w:numPr>
          <w:ilvl w:val="0"/>
          <w:numId w:val="2"/>
        </w:numPr>
        <w:spacing w:after="120"/>
        <w:ind w:left="1714" w:hanging="274"/>
      </w:pPr>
      <w:r>
        <w:t>undergraduate research students</w:t>
      </w:r>
    </w:p>
    <w:p w:rsidR="00000000" w:rsidRDefault="00FF444B">
      <w:pPr>
        <w:pStyle w:val="BodyTextH3"/>
        <w:spacing w:after="0"/>
      </w:pPr>
    </w:p>
    <w:p w:rsidR="00000000" w:rsidRDefault="00FF444B">
      <w:pPr>
        <w:pStyle w:val="BodyTextH3"/>
      </w:pPr>
      <w:r>
        <w:t>The above list does not include those personnel who happen to have duties that cause them to pass by but not be involved in radioactive material work or an</w:t>
      </w:r>
      <w:r>
        <w:t>alytical x-ray equipment use.</w:t>
      </w:r>
    </w:p>
    <w:p w:rsidR="00000000" w:rsidRDefault="00FF444B">
      <w:pPr>
        <w:pStyle w:val="Heading3"/>
      </w:pPr>
      <w:bookmarkStart w:id="37" w:name="_Toc324218537"/>
      <w:bookmarkStart w:id="38" w:name="_Toc324219009"/>
      <w:bookmarkStart w:id="39" w:name="_Toc324301629"/>
      <w:bookmarkStart w:id="40" w:name="_Toc328807391"/>
      <w:bookmarkStart w:id="41" w:name="_Toc329923085"/>
      <w:r>
        <w:lastRenderedPageBreak/>
        <w:t>Initial Training</w:t>
      </w:r>
      <w:bookmarkEnd w:id="37"/>
      <w:bookmarkEnd w:id="38"/>
      <w:bookmarkEnd w:id="39"/>
      <w:bookmarkEnd w:id="40"/>
      <w:bookmarkEnd w:id="41"/>
    </w:p>
    <w:p w:rsidR="00000000" w:rsidRDefault="00FF444B" w:rsidP="00FF444B">
      <w:pPr>
        <w:pStyle w:val="BodyTextH3BullDot"/>
        <w:numPr>
          <w:ilvl w:val="0"/>
          <w:numId w:val="0"/>
        </w:numPr>
        <w:ind w:left="720"/>
      </w:pPr>
      <w:r>
        <w:t>All radioactive material workers will receive training prior to handling of the radioactive material. Likewise, all operators of radiation generating devices will receive training prior to the utilization of the equipment. All training will be designed to ensure the student can meet specific objectives as stated in each training program.</w:t>
      </w:r>
    </w:p>
    <w:p w:rsidR="00000000" w:rsidRDefault="00FF444B">
      <w:pPr>
        <w:pStyle w:val="Heading3"/>
      </w:pPr>
      <w:bookmarkStart w:id="42" w:name="_Toc324218538"/>
      <w:bookmarkStart w:id="43" w:name="_Toc324219010"/>
      <w:bookmarkStart w:id="44" w:name="_Toc324301630"/>
      <w:bookmarkStart w:id="45" w:name="_Toc328807392"/>
      <w:bookmarkStart w:id="46" w:name="_Toc329923086"/>
      <w:r>
        <w:t>Annual Training</w:t>
      </w:r>
      <w:bookmarkEnd w:id="42"/>
      <w:bookmarkEnd w:id="43"/>
      <w:bookmarkEnd w:id="44"/>
      <w:bookmarkEnd w:id="45"/>
      <w:bookmarkEnd w:id="46"/>
    </w:p>
    <w:p w:rsidR="00000000" w:rsidRDefault="00FF444B">
      <w:pPr>
        <w:pStyle w:val="BodyTextH3"/>
      </w:pPr>
      <w:r>
        <w:t>Annual ‘refresher’ training will be provided to all workers and will consist of:</w:t>
      </w:r>
    </w:p>
    <w:p w:rsidR="00000000" w:rsidRDefault="00FF444B" w:rsidP="00FF444B">
      <w:pPr>
        <w:pStyle w:val="BodyTextH3BullDot"/>
        <w:numPr>
          <w:ilvl w:val="0"/>
          <w:numId w:val="1"/>
        </w:numPr>
        <w:ind w:left="1440"/>
      </w:pPr>
      <w:r>
        <w:t>A summarization to reinforce</w:t>
      </w:r>
      <w:r>
        <w:t xml:space="preserve"> the initial training objectives</w:t>
      </w:r>
    </w:p>
    <w:p w:rsidR="00000000" w:rsidRDefault="00FF444B" w:rsidP="00FF444B">
      <w:pPr>
        <w:numPr>
          <w:ilvl w:val="0"/>
          <w:numId w:val="1"/>
        </w:numPr>
        <w:ind w:left="1440"/>
        <w:rPr>
          <w:rFonts w:ascii="Courier New" w:hAnsi="Courier New"/>
          <w:sz w:val="24"/>
        </w:rPr>
      </w:pPr>
      <w:r>
        <w:rPr>
          <w:rFonts w:ascii="Courier New" w:hAnsi="Courier New"/>
          <w:sz w:val="24"/>
        </w:rPr>
        <w:t>A summary of license and procedure changes and their impact on the users of radioactive materials and the operators of radiation generating devices;</w:t>
      </w:r>
    </w:p>
    <w:p w:rsidR="00000000" w:rsidRDefault="00FF444B" w:rsidP="00FF444B">
      <w:pPr>
        <w:numPr>
          <w:ilvl w:val="12"/>
          <w:numId w:val="0"/>
        </w:numPr>
        <w:ind w:left="1440" w:hanging="360"/>
        <w:rPr>
          <w:rFonts w:ascii="Courier New" w:hAnsi="Courier New"/>
          <w:sz w:val="24"/>
        </w:rPr>
      </w:pPr>
    </w:p>
    <w:p w:rsidR="00000000" w:rsidRDefault="00FF444B" w:rsidP="00FF444B">
      <w:pPr>
        <w:numPr>
          <w:ilvl w:val="0"/>
          <w:numId w:val="1"/>
        </w:numPr>
        <w:ind w:left="1440"/>
        <w:rPr>
          <w:rFonts w:ascii="Courier New" w:hAnsi="Courier New"/>
          <w:sz w:val="24"/>
        </w:rPr>
      </w:pPr>
      <w:r>
        <w:rPr>
          <w:rFonts w:ascii="Courier New" w:hAnsi="Courier New"/>
          <w:sz w:val="24"/>
        </w:rPr>
        <w:t>A review of incidents, audit results and assessments and associated corrective actions since the last training session.</w:t>
      </w:r>
    </w:p>
    <w:p w:rsidR="00000000" w:rsidRDefault="00FF444B" w:rsidP="00FF444B">
      <w:pPr>
        <w:numPr>
          <w:ilvl w:val="12"/>
          <w:numId w:val="0"/>
        </w:numPr>
        <w:ind w:left="1440" w:hanging="360"/>
        <w:rPr>
          <w:rFonts w:ascii="Courier New" w:hAnsi="Courier New"/>
          <w:sz w:val="24"/>
        </w:rPr>
      </w:pPr>
    </w:p>
    <w:p w:rsidR="00000000" w:rsidRDefault="00FF444B" w:rsidP="00FF444B">
      <w:pPr>
        <w:numPr>
          <w:ilvl w:val="0"/>
          <w:numId w:val="1"/>
        </w:numPr>
        <w:ind w:left="1440"/>
        <w:rPr>
          <w:rFonts w:ascii="Courier New" w:hAnsi="Courier New"/>
          <w:sz w:val="24"/>
        </w:rPr>
      </w:pPr>
      <w:r>
        <w:rPr>
          <w:rFonts w:ascii="Courier New" w:hAnsi="Courier New"/>
          <w:sz w:val="24"/>
        </w:rPr>
        <w:t>A review of emergency response actions and procedures</w:t>
      </w:r>
    </w:p>
    <w:p w:rsidR="00000000" w:rsidRDefault="00FF444B" w:rsidP="00FF444B">
      <w:pPr>
        <w:pStyle w:val="Heading2"/>
        <w:numPr>
          <w:ilvl w:val="12"/>
          <w:numId w:val="0"/>
        </w:numPr>
        <w:spacing w:before="360"/>
      </w:pPr>
      <w:bookmarkStart w:id="47" w:name="_Toc324218539"/>
      <w:bookmarkStart w:id="48" w:name="_Toc324219011"/>
      <w:bookmarkStart w:id="49" w:name="_Toc324301631"/>
      <w:bookmarkStart w:id="50" w:name="_Toc328807393"/>
      <w:bookmarkStart w:id="51" w:name="_Toc329923087"/>
      <w:r>
        <w:t>Radiation Safety Officer</w:t>
      </w:r>
      <w:bookmarkEnd w:id="47"/>
      <w:bookmarkEnd w:id="48"/>
      <w:bookmarkEnd w:id="49"/>
      <w:bookmarkEnd w:id="50"/>
      <w:bookmarkEnd w:id="51"/>
    </w:p>
    <w:p w:rsidR="00000000" w:rsidRDefault="00FF444B" w:rsidP="00FF444B">
      <w:pPr>
        <w:pStyle w:val="Heading3"/>
        <w:numPr>
          <w:ilvl w:val="12"/>
          <w:numId w:val="0"/>
        </w:numPr>
        <w:ind w:left="720"/>
      </w:pPr>
      <w:bookmarkStart w:id="52" w:name="_Toc324218540"/>
      <w:bookmarkStart w:id="53" w:name="_Toc324219012"/>
      <w:bookmarkStart w:id="54" w:name="_Toc324301632"/>
      <w:bookmarkStart w:id="55" w:name="_Toc328807394"/>
      <w:bookmarkStart w:id="56" w:name="_Toc329923088"/>
      <w:r>
        <w:t>Initial Training</w:t>
      </w:r>
      <w:bookmarkEnd w:id="52"/>
      <w:bookmarkEnd w:id="53"/>
      <w:bookmarkEnd w:id="54"/>
      <w:bookmarkEnd w:id="55"/>
      <w:bookmarkEnd w:id="56"/>
    </w:p>
    <w:p w:rsidR="00000000" w:rsidRDefault="00FF444B" w:rsidP="00FF444B">
      <w:pPr>
        <w:pStyle w:val="BodyTextH3"/>
        <w:numPr>
          <w:ilvl w:val="12"/>
          <w:numId w:val="0"/>
        </w:numPr>
        <w:ind w:left="720"/>
      </w:pPr>
      <w:r>
        <w:t>The Radiation Safety Officer (RSO) must be qualified through previous training and experience with sources of io</w:t>
      </w:r>
      <w:r>
        <w:t>nizing radiation.  Otherwise, the RSO requires an initial forty hour RSO course which is approved by the Nuclear Regulatory Commission or comparable state agency/organization and ensures that the following topics are covered.</w:t>
      </w:r>
    </w:p>
    <w:p w:rsidR="00000000" w:rsidRDefault="00FF444B" w:rsidP="00FF444B">
      <w:pPr>
        <w:pStyle w:val="BodyTextH3BullDot"/>
        <w:numPr>
          <w:ilvl w:val="0"/>
          <w:numId w:val="1"/>
        </w:numPr>
        <w:ind w:left="1440"/>
      </w:pPr>
      <w:r>
        <w:t>Fundamentals of radiation and radioactivity</w:t>
      </w:r>
    </w:p>
    <w:p w:rsidR="00000000" w:rsidRDefault="00FF444B" w:rsidP="00FF444B">
      <w:pPr>
        <w:pStyle w:val="BodyTextH3BullDot"/>
        <w:numPr>
          <w:ilvl w:val="0"/>
          <w:numId w:val="1"/>
        </w:numPr>
        <w:ind w:left="1440"/>
      </w:pPr>
      <w:r>
        <w:t>Interaction and detection of radiation including hands on use of detection equipment</w:t>
      </w:r>
    </w:p>
    <w:p w:rsidR="00000000" w:rsidRDefault="00FF444B" w:rsidP="00FF444B">
      <w:pPr>
        <w:pStyle w:val="BodyTextH3BullDot"/>
        <w:numPr>
          <w:ilvl w:val="0"/>
          <w:numId w:val="1"/>
        </w:numPr>
        <w:ind w:left="1440"/>
      </w:pPr>
      <w:r>
        <w:t>Administrative exposure control methods</w:t>
      </w:r>
    </w:p>
    <w:p w:rsidR="00000000" w:rsidRDefault="00FF444B" w:rsidP="00FF444B">
      <w:pPr>
        <w:pStyle w:val="BodyTextH3BullDot"/>
        <w:numPr>
          <w:ilvl w:val="0"/>
          <w:numId w:val="1"/>
        </w:numPr>
        <w:ind w:left="1440"/>
      </w:pPr>
      <w:r>
        <w:lastRenderedPageBreak/>
        <w:t>ALARA and optimization and their application for radiation safety programs</w:t>
      </w:r>
    </w:p>
    <w:p w:rsidR="00000000" w:rsidRDefault="00FF444B" w:rsidP="00FF444B">
      <w:pPr>
        <w:pStyle w:val="BodyTextH3BullDot"/>
        <w:numPr>
          <w:ilvl w:val="0"/>
          <w:numId w:val="1"/>
        </w:numPr>
        <w:ind w:left="1440"/>
      </w:pPr>
      <w:r>
        <w:t>Engineering exposure control methods</w:t>
      </w:r>
    </w:p>
    <w:p w:rsidR="00000000" w:rsidRDefault="00FF444B" w:rsidP="00FF444B">
      <w:pPr>
        <w:pStyle w:val="BodyTextH3BullDot"/>
        <w:numPr>
          <w:ilvl w:val="0"/>
          <w:numId w:val="1"/>
        </w:numPr>
        <w:ind w:left="1440"/>
      </w:pPr>
      <w:r>
        <w:t>Regul</w:t>
      </w:r>
      <w:r>
        <w:t xml:space="preserve">atory requirements related to the use, disposal or transport of radioactive materials; in general EPA, US NRC, DOT and applicable state or local regulations </w:t>
      </w:r>
    </w:p>
    <w:p w:rsidR="00000000" w:rsidRDefault="00FF444B" w:rsidP="00FF444B">
      <w:pPr>
        <w:pStyle w:val="BodyTextH3BullDot"/>
        <w:numPr>
          <w:ilvl w:val="0"/>
          <w:numId w:val="1"/>
        </w:numPr>
        <w:ind w:left="1440"/>
      </w:pPr>
      <w:r>
        <w:t>Program audits and assessments</w:t>
      </w:r>
    </w:p>
    <w:p w:rsidR="00000000" w:rsidRDefault="00FF444B" w:rsidP="00FF444B">
      <w:pPr>
        <w:pStyle w:val="BodyTextH3BullDot"/>
        <w:numPr>
          <w:ilvl w:val="0"/>
          <w:numId w:val="1"/>
        </w:numPr>
        <w:ind w:left="1440"/>
      </w:pPr>
      <w:r>
        <w:t>Biological effects of ionizing radiation</w:t>
      </w:r>
    </w:p>
    <w:p w:rsidR="00000000" w:rsidRDefault="00FF444B" w:rsidP="00FF444B">
      <w:pPr>
        <w:pStyle w:val="BodyTextH3BullDot"/>
        <w:numPr>
          <w:ilvl w:val="0"/>
          <w:numId w:val="1"/>
        </w:numPr>
        <w:ind w:left="1440"/>
      </w:pPr>
      <w:r>
        <w:t>Emergency response to radiological incidents</w:t>
      </w:r>
    </w:p>
    <w:p w:rsidR="00000000" w:rsidRDefault="00FF444B" w:rsidP="00FF444B">
      <w:pPr>
        <w:pStyle w:val="BodyTextH3BullDot"/>
        <w:numPr>
          <w:ilvl w:val="0"/>
          <w:numId w:val="1"/>
        </w:numPr>
        <w:ind w:left="1440"/>
      </w:pPr>
      <w:r>
        <w:t>Radioactive material management, disposal, and transport</w:t>
      </w:r>
    </w:p>
    <w:p w:rsidR="00000000" w:rsidRDefault="00FF444B">
      <w:pPr>
        <w:pStyle w:val="Heading3"/>
        <w:keepLines/>
      </w:pPr>
      <w:bookmarkStart w:id="57" w:name="_Toc324218541"/>
      <w:bookmarkStart w:id="58" w:name="_Toc324219013"/>
      <w:bookmarkStart w:id="59" w:name="_Toc324301633"/>
      <w:bookmarkStart w:id="60" w:name="_Toc328807395"/>
      <w:bookmarkStart w:id="61" w:name="_Toc329923089"/>
      <w:r>
        <w:t>Annual Training</w:t>
      </w:r>
      <w:bookmarkEnd w:id="57"/>
      <w:bookmarkEnd w:id="58"/>
      <w:bookmarkEnd w:id="59"/>
      <w:bookmarkEnd w:id="60"/>
      <w:bookmarkEnd w:id="61"/>
    </w:p>
    <w:p w:rsidR="00000000" w:rsidRDefault="00FF444B">
      <w:pPr>
        <w:pStyle w:val="BodyTextH3"/>
        <w:keepLines/>
      </w:pPr>
      <w:r>
        <w:t>Annual training is not required as the RSO will be providing or attending the annual training of the radioactive material workers. An eight hour RSO “Refresher” cou</w:t>
      </w:r>
      <w:r>
        <w:t>rse will be completed as needed. The course should provide a summary of the topics covered in the initial training and also changes to regulations.</w:t>
      </w:r>
    </w:p>
    <w:p w:rsidR="00000000" w:rsidRDefault="00FF444B">
      <w:pPr>
        <w:pStyle w:val="BodyText"/>
      </w:pPr>
    </w:p>
    <w:p w:rsidR="00000000" w:rsidRDefault="00FF444B">
      <w:pPr>
        <w:pStyle w:val="BodyText"/>
      </w:pPr>
      <w:r>
        <w:rPr>
          <w:rFonts w:ascii="Courier New" w:hAnsi="Courier New"/>
          <w:sz w:val="24"/>
        </w:rPr>
        <w:t>Faculty Members</w:t>
      </w:r>
    </w:p>
    <w:p w:rsidR="00000000" w:rsidRDefault="00FF444B">
      <w:pPr>
        <w:pStyle w:val="Heading3"/>
        <w:spacing w:before="120"/>
      </w:pPr>
      <w:bookmarkStart w:id="62" w:name="_Toc324218542"/>
      <w:bookmarkStart w:id="63" w:name="_Toc324219014"/>
      <w:bookmarkStart w:id="64" w:name="_Toc324301634"/>
      <w:bookmarkStart w:id="65" w:name="_Toc328807396"/>
      <w:bookmarkStart w:id="66" w:name="_Toc329923090"/>
      <w:r>
        <w:t>Initial Training</w:t>
      </w:r>
      <w:bookmarkEnd w:id="62"/>
      <w:bookmarkEnd w:id="63"/>
      <w:bookmarkEnd w:id="64"/>
      <w:bookmarkEnd w:id="65"/>
      <w:bookmarkEnd w:id="66"/>
    </w:p>
    <w:p w:rsidR="00000000" w:rsidRDefault="00FF444B">
      <w:pPr>
        <w:pStyle w:val="BodyTextH3"/>
      </w:pPr>
      <w:r>
        <w:t>The training should be the same as that of the radioactive material workers.</w:t>
      </w:r>
    </w:p>
    <w:p w:rsidR="00000000" w:rsidRDefault="00FF444B">
      <w:pPr>
        <w:pStyle w:val="Heading3"/>
      </w:pPr>
      <w:bookmarkStart w:id="67" w:name="_Toc324218543"/>
      <w:bookmarkStart w:id="68" w:name="_Toc324219015"/>
      <w:bookmarkStart w:id="69" w:name="_Toc324301635"/>
      <w:bookmarkStart w:id="70" w:name="_Toc328807397"/>
      <w:bookmarkStart w:id="71" w:name="_Toc329923091"/>
      <w:r>
        <w:t>Annual Training</w:t>
      </w:r>
      <w:bookmarkEnd w:id="67"/>
      <w:bookmarkEnd w:id="68"/>
      <w:bookmarkEnd w:id="69"/>
      <w:bookmarkEnd w:id="70"/>
      <w:bookmarkEnd w:id="71"/>
    </w:p>
    <w:p w:rsidR="00000000" w:rsidRDefault="00FF444B">
      <w:pPr>
        <w:pStyle w:val="BodyTextH3"/>
      </w:pPr>
      <w:r>
        <w:t>The training should be the same as that of the radioactive material workers.</w:t>
      </w:r>
    </w:p>
    <w:p w:rsidR="00000000" w:rsidRDefault="00FF444B">
      <w:pPr>
        <w:pStyle w:val="BodyText"/>
        <w:keepNext/>
      </w:pPr>
      <w:r>
        <w:rPr>
          <w:rFonts w:ascii="Courier New" w:hAnsi="Courier New"/>
          <w:sz w:val="24"/>
        </w:rPr>
        <w:t>Ancillary Workers</w:t>
      </w:r>
    </w:p>
    <w:p w:rsidR="00000000" w:rsidRDefault="00FF444B">
      <w:pPr>
        <w:keepNext/>
        <w:rPr>
          <w:rFonts w:ascii="Courier New" w:hAnsi="Courier New"/>
          <w:sz w:val="24"/>
        </w:rPr>
      </w:pPr>
      <w:r>
        <w:rPr>
          <w:rFonts w:ascii="Courier New" w:hAnsi="Courier New"/>
          <w:sz w:val="24"/>
        </w:rPr>
        <w:t>Ancillary workers are those workers who by virtue of their routine job duties do not come in direct contact with radioactive materials or anal</w:t>
      </w:r>
      <w:r>
        <w:rPr>
          <w:rFonts w:ascii="Courier New" w:hAnsi="Courier New"/>
          <w:sz w:val="24"/>
        </w:rPr>
        <w:t>ytical x-ray equipment or enter a radioactive materials restricted area.</w:t>
      </w:r>
    </w:p>
    <w:p w:rsidR="00000000" w:rsidRDefault="00FF444B">
      <w:pPr>
        <w:pStyle w:val="Heading3"/>
      </w:pPr>
      <w:bookmarkStart w:id="72" w:name="_Toc324218544"/>
      <w:bookmarkStart w:id="73" w:name="_Toc324219016"/>
      <w:bookmarkStart w:id="74" w:name="_Toc324301636"/>
      <w:bookmarkStart w:id="75" w:name="_Toc328807398"/>
      <w:bookmarkStart w:id="76" w:name="_Toc329923092"/>
      <w:r>
        <w:t>Initial Training</w:t>
      </w:r>
      <w:bookmarkEnd w:id="72"/>
      <w:bookmarkEnd w:id="73"/>
      <w:bookmarkEnd w:id="74"/>
      <w:bookmarkEnd w:id="75"/>
      <w:bookmarkEnd w:id="76"/>
    </w:p>
    <w:p w:rsidR="00000000" w:rsidRDefault="00FF444B">
      <w:pPr>
        <w:pStyle w:val="BodyTextH3"/>
        <w:keepNext/>
      </w:pPr>
      <w:r>
        <w:t>All ancillary workers will receive training prior to their assignment to tasks near where radioactive material is being stored or processed. The training will be designed to ensure the worker can meet the following objectives:</w:t>
      </w:r>
    </w:p>
    <w:p w:rsidR="00000000" w:rsidRDefault="00FF444B" w:rsidP="00FF444B">
      <w:pPr>
        <w:pStyle w:val="BodyTextH3BullDot"/>
        <w:keepNext/>
        <w:numPr>
          <w:ilvl w:val="0"/>
          <w:numId w:val="1"/>
        </w:numPr>
        <w:ind w:left="1440"/>
      </w:pPr>
      <w:r>
        <w:t>Identify radiation source use areas and explain the meaning of postings, signs and other warning labels.</w:t>
      </w:r>
    </w:p>
    <w:p w:rsidR="00000000" w:rsidRDefault="00FF444B" w:rsidP="00FF444B">
      <w:pPr>
        <w:pStyle w:val="BodyTextH3BullDot"/>
        <w:numPr>
          <w:ilvl w:val="0"/>
          <w:numId w:val="1"/>
        </w:numPr>
        <w:ind w:left="1440"/>
      </w:pPr>
      <w:r>
        <w:t>Explain ancillary worker rights and responsibilities relative to the Materials  License an</w:t>
      </w:r>
      <w:r>
        <w:t>d 10 CFR 19,20 requirements</w:t>
      </w:r>
    </w:p>
    <w:p w:rsidR="00000000" w:rsidRDefault="00FF444B" w:rsidP="00FF444B">
      <w:pPr>
        <w:pStyle w:val="BodyTextH3BullDot"/>
        <w:numPr>
          <w:ilvl w:val="0"/>
          <w:numId w:val="1"/>
        </w:numPr>
        <w:ind w:left="1440"/>
      </w:pPr>
      <w:r>
        <w:t>Describe the actions to be taken in the event of an incident involving radioactive materials</w:t>
      </w:r>
    </w:p>
    <w:p w:rsidR="00000000" w:rsidRDefault="00FF444B">
      <w:pPr>
        <w:pStyle w:val="Heading3"/>
      </w:pPr>
      <w:bookmarkStart w:id="77" w:name="_Toc324218545"/>
      <w:bookmarkStart w:id="78" w:name="_Toc324219017"/>
      <w:bookmarkStart w:id="79" w:name="_Toc324301637"/>
      <w:bookmarkStart w:id="80" w:name="_Toc328807399"/>
      <w:bookmarkStart w:id="81" w:name="_Toc329923093"/>
      <w:r>
        <w:t>Annual Training</w:t>
      </w:r>
      <w:bookmarkEnd w:id="77"/>
      <w:bookmarkEnd w:id="78"/>
      <w:bookmarkEnd w:id="79"/>
      <w:bookmarkEnd w:id="80"/>
      <w:bookmarkEnd w:id="81"/>
    </w:p>
    <w:p w:rsidR="00000000" w:rsidRDefault="00FF444B">
      <w:pPr>
        <w:pStyle w:val="BodyTextH3"/>
      </w:pPr>
      <w:r>
        <w:t>Ancillary workers should receive annual “refresher” training, which should consist of the following:</w:t>
      </w:r>
    </w:p>
    <w:p w:rsidR="00000000" w:rsidRDefault="00FF444B" w:rsidP="00FF444B">
      <w:pPr>
        <w:pStyle w:val="BodyTextH3BullDot"/>
        <w:numPr>
          <w:ilvl w:val="0"/>
          <w:numId w:val="1"/>
        </w:numPr>
        <w:ind w:left="1440"/>
      </w:pPr>
      <w:r>
        <w:t>A summarization to reinforce the initial training objectives</w:t>
      </w:r>
    </w:p>
    <w:p w:rsidR="00000000" w:rsidRDefault="00FF444B" w:rsidP="00FF444B">
      <w:pPr>
        <w:pStyle w:val="BodyTextH3BullDot"/>
        <w:numPr>
          <w:ilvl w:val="0"/>
          <w:numId w:val="1"/>
        </w:numPr>
        <w:ind w:left="1440"/>
      </w:pPr>
      <w:r>
        <w:t>A review of incidents, audit results and assessments and associated corrective actions since the last training session that are related to the ancillary worker activities.</w:t>
      </w:r>
    </w:p>
    <w:p w:rsidR="00000000" w:rsidRDefault="00FF444B">
      <w:pPr>
        <w:pStyle w:val="Heading1"/>
        <w:spacing w:before="360"/>
      </w:pPr>
      <w:bookmarkStart w:id="82" w:name="_Toc324218546"/>
      <w:bookmarkStart w:id="83" w:name="_Toc324219018"/>
      <w:bookmarkStart w:id="84" w:name="_Toc324301638"/>
      <w:bookmarkStart w:id="85" w:name="_Toc328807400"/>
      <w:bookmarkStart w:id="86" w:name="_Toc329923094"/>
      <w:r>
        <w:t>Radioactive Material Control</w:t>
      </w:r>
      <w:bookmarkEnd w:id="82"/>
      <w:bookmarkEnd w:id="83"/>
      <w:bookmarkEnd w:id="84"/>
      <w:bookmarkEnd w:id="85"/>
      <w:bookmarkEnd w:id="86"/>
    </w:p>
    <w:p w:rsidR="00000000" w:rsidRDefault="00FF444B">
      <w:pPr>
        <w:pStyle w:val="Heading2"/>
      </w:pPr>
      <w:bookmarkStart w:id="87" w:name="_Toc324218547"/>
      <w:bookmarkStart w:id="88" w:name="_Toc324219019"/>
      <w:bookmarkStart w:id="89" w:name="_Toc324301639"/>
      <w:bookmarkStart w:id="90" w:name="_Toc328807401"/>
      <w:bookmarkStart w:id="91" w:name="_Toc329923095"/>
      <w:r>
        <w:t>Possession L</w:t>
      </w:r>
      <w:r>
        <w:t>imits</w:t>
      </w:r>
      <w:bookmarkEnd w:id="87"/>
      <w:bookmarkEnd w:id="88"/>
      <w:bookmarkEnd w:id="89"/>
      <w:bookmarkEnd w:id="90"/>
      <w:bookmarkEnd w:id="91"/>
    </w:p>
    <w:p w:rsidR="00000000" w:rsidRDefault="00FF444B">
      <w:pPr>
        <w:pStyle w:val="Heading3"/>
      </w:pPr>
      <w:bookmarkStart w:id="92" w:name="_Toc329923096"/>
      <w:r>
        <w:t>Sealed and Unsealed Sources</w:t>
      </w:r>
      <w:bookmarkEnd w:id="92"/>
      <w:r>
        <w:t xml:space="preserve"> of Radioactive Material</w:t>
      </w:r>
    </w:p>
    <w:p w:rsidR="00000000" w:rsidRDefault="00FF444B">
      <w:pPr>
        <w:pStyle w:val="BodyTextH3"/>
      </w:pPr>
      <w:r>
        <w:t>Juniata College is responsible for assuring periodic surveys, as described in the license and in this manual, are performed and taking the emergency actions noted in this document.</w:t>
      </w:r>
    </w:p>
    <w:p w:rsidR="00000000" w:rsidRDefault="00FF444B">
      <w:pPr>
        <w:pStyle w:val="Heading3"/>
      </w:pPr>
      <w:bookmarkStart w:id="93" w:name="_Toc329923097"/>
      <w:r>
        <w:t>X-ray Generating Devices</w:t>
      </w:r>
      <w:bookmarkEnd w:id="93"/>
    </w:p>
    <w:p w:rsidR="00000000" w:rsidRDefault="00FF444B">
      <w:pPr>
        <w:pStyle w:val="BodyTextH3"/>
      </w:pPr>
      <w:r>
        <w:t>X-ray generating devices are registered with the state where the facility is located. X-ray generating devices should not be activated on site until registered with the PA Department of Environmental Protection.</w:t>
      </w:r>
    </w:p>
    <w:p w:rsidR="00000000" w:rsidRDefault="00FF444B">
      <w:pPr>
        <w:pStyle w:val="BodyTextH3"/>
        <w:spacing w:after="0"/>
      </w:pPr>
      <w:r>
        <w:t>Juniata College is responsible for a</w:t>
      </w:r>
      <w:r>
        <w:t>ssuring periodic surveys, as described in this manual, are performed and taking the emergency actions noted in this document.</w:t>
      </w:r>
    </w:p>
    <w:p w:rsidR="00000000" w:rsidRDefault="00FF444B">
      <w:pPr>
        <w:pStyle w:val="BodyTextH3"/>
        <w:spacing w:after="0"/>
      </w:pPr>
    </w:p>
    <w:p w:rsidR="00000000" w:rsidRDefault="00FF444B">
      <w:pPr>
        <w:pStyle w:val="BodyTextH3"/>
        <w:spacing w:after="0"/>
      </w:pPr>
    </w:p>
    <w:p w:rsidR="00000000" w:rsidRDefault="00FF444B">
      <w:pPr>
        <w:pStyle w:val="Heading2"/>
        <w:spacing w:before="0" w:after="0"/>
      </w:pPr>
      <w:bookmarkStart w:id="94" w:name="_Toc324218548"/>
      <w:bookmarkStart w:id="95" w:name="_Toc324219020"/>
      <w:bookmarkStart w:id="96" w:name="_Toc324301640"/>
      <w:bookmarkStart w:id="97" w:name="_Toc328807402"/>
      <w:bookmarkStart w:id="98" w:name="_Toc329923098"/>
      <w:r>
        <w:t>Receipt</w:t>
      </w:r>
      <w:bookmarkEnd w:id="94"/>
      <w:bookmarkEnd w:id="95"/>
      <w:bookmarkEnd w:id="96"/>
      <w:bookmarkEnd w:id="97"/>
      <w:bookmarkEnd w:id="98"/>
    </w:p>
    <w:p w:rsidR="00000000" w:rsidRDefault="00FF444B">
      <w:pPr>
        <w:pStyle w:val="BodyText"/>
        <w:spacing w:before="240"/>
        <w:rPr>
          <w:rFonts w:ascii="Courier New" w:hAnsi="Courier New"/>
          <w:sz w:val="24"/>
        </w:rPr>
      </w:pPr>
      <w:r>
        <w:rPr>
          <w:rFonts w:ascii="Courier New" w:hAnsi="Courier New"/>
          <w:sz w:val="24"/>
        </w:rPr>
        <w:t>Written receipt procedures will be used and personnel responsible for receipt will be trained in the use of those procedures. In general the receipt process will be as follows.</w:t>
      </w:r>
    </w:p>
    <w:p w:rsidR="00000000" w:rsidRDefault="00FF444B">
      <w:pPr>
        <w:pStyle w:val="BodyText"/>
        <w:ind w:left="360"/>
        <w:rPr>
          <w:rFonts w:ascii="Courier New" w:hAnsi="Courier New"/>
          <w:sz w:val="24"/>
        </w:rPr>
      </w:pPr>
      <w:r>
        <w:rPr>
          <w:rFonts w:ascii="Courier New" w:hAnsi="Courier New"/>
          <w:sz w:val="24"/>
        </w:rPr>
        <w:t>Authorized Users, responsible for placing orders for radioisotopes, will obtain the counter-approval of the RSO for the amount, physical form and expected receipt date of the material.</w:t>
      </w:r>
    </w:p>
    <w:p w:rsidR="00000000" w:rsidRDefault="00FF444B">
      <w:pPr>
        <w:pStyle w:val="BodyText"/>
        <w:ind w:left="360"/>
        <w:rPr>
          <w:rFonts w:ascii="Courier New" w:hAnsi="Courier New"/>
          <w:sz w:val="24"/>
        </w:rPr>
      </w:pPr>
      <w:r>
        <w:rPr>
          <w:rFonts w:ascii="Courier New" w:hAnsi="Courier New"/>
          <w:sz w:val="24"/>
        </w:rPr>
        <w:t>Either the Sci</w:t>
      </w:r>
      <w:r>
        <w:rPr>
          <w:rFonts w:ascii="Courier New" w:hAnsi="Courier New"/>
          <w:sz w:val="24"/>
        </w:rPr>
        <w:t>ence Department Staff person, the Authorized User or the RSO will perform the initial receipt survey within three hours after receipt at the facility or within eighteen hours if received during an “off-hour” time period.</w:t>
      </w:r>
    </w:p>
    <w:p w:rsidR="00000000" w:rsidRDefault="00FF444B">
      <w:pPr>
        <w:pStyle w:val="BodyText"/>
        <w:spacing w:after="0"/>
        <w:ind w:left="360"/>
        <w:rPr>
          <w:rFonts w:ascii="Courier New" w:hAnsi="Courier New"/>
          <w:sz w:val="24"/>
        </w:rPr>
      </w:pPr>
      <w:r>
        <w:rPr>
          <w:rFonts w:ascii="Courier New" w:hAnsi="Courier New"/>
          <w:sz w:val="24"/>
        </w:rPr>
        <w:t>The RSO will designate the area the material is to be stored in while waiting for use in the next process step.</w:t>
      </w:r>
    </w:p>
    <w:p w:rsidR="00000000" w:rsidRDefault="00FF444B">
      <w:pPr>
        <w:pStyle w:val="Heading2"/>
        <w:spacing w:before="360"/>
      </w:pPr>
      <w:bookmarkStart w:id="99" w:name="_Toc324218549"/>
      <w:bookmarkStart w:id="100" w:name="_Toc324219021"/>
      <w:bookmarkStart w:id="101" w:name="_Toc324301641"/>
      <w:bookmarkStart w:id="102" w:name="_Toc328807403"/>
      <w:bookmarkStart w:id="103" w:name="_Toc329923099"/>
      <w:r>
        <w:t>Inventory</w:t>
      </w:r>
      <w:bookmarkEnd w:id="99"/>
      <w:bookmarkEnd w:id="100"/>
      <w:bookmarkEnd w:id="101"/>
      <w:bookmarkEnd w:id="102"/>
      <w:bookmarkEnd w:id="103"/>
    </w:p>
    <w:p w:rsidR="00000000" w:rsidRDefault="00FF444B">
      <w:pPr>
        <w:pStyle w:val="BodyText"/>
        <w:rPr>
          <w:rFonts w:ascii="Courier New" w:hAnsi="Courier New"/>
          <w:sz w:val="24"/>
        </w:rPr>
      </w:pPr>
      <w:r>
        <w:rPr>
          <w:rFonts w:ascii="Courier New" w:hAnsi="Courier New"/>
          <w:sz w:val="24"/>
        </w:rPr>
        <w:t>The Science Center Staff person will log the received radioactive material into an inventory system.  This individual will be responsible for updating the inventory when</w:t>
      </w:r>
      <w:r>
        <w:rPr>
          <w:rFonts w:ascii="Courier New" w:hAnsi="Courier New"/>
          <w:sz w:val="24"/>
        </w:rPr>
        <w:t>ever material is received on the site or transferred to another facility.</w:t>
      </w:r>
    </w:p>
    <w:p w:rsidR="00000000" w:rsidRDefault="00FF444B">
      <w:pPr>
        <w:pStyle w:val="BodyText"/>
        <w:rPr>
          <w:rFonts w:ascii="Courier New" w:hAnsi="Courier New"/>
          <w:sz w:val="24"/>
        </w:rPr>
      </w:pPr>
      <w:r>
        <w:rPr>
          <w:rFonts w:ascii="Courier New" w:hAnsi="Courier New"/>
          <w:sz w:val="24"/>
        </w:rPr>
        <w:t>At least every six months, the RSO will review the inventory and storage locations to ensure the written inventory is in agreement with the material possessed at that time.</w:t>
      </w:r>
    </w:p>
    <w:p w:rsidR="00000000" w:rsidRDefault="00FF444B">
      <w:pPr>
        <w:pStyle w:val="BodyText"/>
        <w:spacing w:after="0"/>
      </w:pPr>
      <w:bookmarkStart w:id="104" w:name="_Toc324218550"/>
      <w:bookmarkStart w:id="105" w:name="_Toc324219022"/>
      <w:bookmarkStart w:id="106" w:name="_Toc324301642"/>
      <w:bookmarkStart w:id="107" w:name="_Toc328807404"/>
      <w:r>
        <w:rPr>
          <w:rFonts w:ascii="Courier New" w:hAnsi="Courier New"/>
          <w:sz w:val="24"/>
        </w:rPr>
        <w:t>Every 12 months the RSO will review the radiation device registrations, locations of devices and operational status of each device and update the registrations and inventory accordingly.</w:t>
      </w:r>
    </w:p>
    <w:p w:rsidR="00000000" w:rsidRDefault="00FF444B">
      <w:pPr>
        <w:pStyle w:val="Heading2"/>
        <w:spacing w:before="360" w:after="0"/>
      </w:pPr>
      <w:bookmarkStart w:id="108" w:name="_Toc329923100"/>
      <w:r>
        <w:t>Storage</w:t>
      </w:r>
      <w:bookmarkEnd w:id="104"/>
      <w:bookmarkEnd w:id="105"/>
      <w:bookmarkEnd w:id="106"/>
      <w:bookmarkEnd w:id="107"/>
      <w:bookmarkEnd w:id="108"/>
    </w:p>
    <w:p w:rsidR="00000000" w:rsidRDefault="00FF444B">
      <w:pPr>
        <w:pStyle w:val="BodyText"/>
        <w:spacing w:before="240"/>
        <w:rPr>
          <w:rFonts w:ascii="Courier New" w:hAnsi="Courier New"/>
          <w:sz w:val="24"/>
        </w:rPr>
      </w:pPr>
      <w:r>
        <w:rPr>
          <w:rFonts w:ascii="Courier New" w:hAnsi="Courier New"/>
          <w:sz w:val="24"/>
        </w:rPr>
        <w:t xml:space="preserve">Radioactive materials will only be stored in posted and secured areas </w:t>
      </w:r>
      <w:r>
        <w:rPr>
          <w:rFonts w:ascii="Courier New" w:hAnsi="Courier New"/>
          <w:sz w:val="24"/>
        </w:rPr>
        <w:t>unless under the control of an individual or work group in the area.</w:t>
      </w:r>
    </w:p>
    <w:p w:rsidR="00000000" w:rsidRDefault="00FF444B">
      <w:pPr>
        <w:pStyle w:val="BodyText"/>
        <w:rPr>
          <w:rFonts w:ascii="Courier New" w:hAnsi="Courier New"/>
          <w:sz w:val="24"/>
        </w:rPr>
      </w:pPr>
      <w:r>
        <w:rPr>
          <w:rFonts w:ascii="Courier New" w:hAnsi="Courier New"/>
          <w:sz w:val="24"/>
        </w:rPr>
        <w:t>Except for material being readied for transport or being actively worked on, the storage area should be locked with a key controlled by the radiation safety officer.</w:t>
      </w:r>
    </w:p>
    <w:p w:rsidR="00000000" w:rsidRDefault="00FF444B">
      <w:pPr>
        <w:pStyle w:val="BodyText"/>
        <w:rPr>
          <w:rFonts w:ascii="Courier New" w:hAnsi="Courier New"/>
          <w:sz w:val="24"/>
        </w:rPr>
      </w:pPr>
      <w:r>
        <w:rPr>
          <w:rFonts w:ascii="Courier New" w:hAnsi="Courier New"/>
          <w:sz w:val="24"/>
        </w:rPr>
        <w:t>Movement of material from the posted storage location for use in an unrestricted area must be approved by the RSO.</w:t>
      </w:r>
    </w:p>
    <w:p w:rsidR="00000000" w:rsidRDefault="00FF444B">
      <w:pPr>
        <w:pStyle w:val="BodyText"/>
        <w:rPr>
          <w:rFonts w:ascii="Courier New" w:hAnsi="Courier New"/>
          <w:sz w:val="24"/>
        </w:rPr>
      </w:pPr>
      <w:r>
        <w:rPr>
          <w:rFonts w:ascii="Courier New" w:hAnsi="Courier New"/>
          <w:sz w:val="24"/>
        </w:rPr>
        <w:t>Material will be stored in such a manner that the dose rate at 30 cm from the storage location and in any adjacent accessible area  will be less than 0.06 mrem/hr</w:t>
      </w:r>
      <w:r>
        <w:rPr>
          <w:rFonts w:ascii="Courier New" w:hAnsi="Courier New"/>
          <w:sz w:val="24"/>
        </w:rPr>
        <w:t>.</w:t>
      </w:r>
    </w:p>
    <w:p w:rsidR="00000000" w:rsidRDefault="00FF444B">
      <w:pPr>
        <w:pStyle w:val="BodyText"/>
        <w:spacing w:after="0"/>
      </w:pPr>
      <w:r>
        <w:rPr>
          <w:rFonts w:ascii="Courier New" w:hAnsi="Courier New"/>
          <w:sz w:val="24"/>
        </w:rPr>
        <w:t>X-ray generating devices will be rendered inoperable if taken out of service and no further use is planned for the next 12 months.</w:t>
      </w:r>
    </w:p>
    <w:p w:rsidR="00000000" w:rsidRDefault="00FF444B">
      <w:pPr>
        <w:pStyle w:val="Heading2"/>
        <w:spacing w:before="360" w:after="0"/>
      </w:pPr>
      <w:bookmarkStart w:id="109" w:name="_Toc324218551"/>
      <w:bookmarkStart w:id="110" w:name="_Toc324219023"/>
      <w:bookmarkStart w:id="111" w:name="_Toc324301643"/>
      <w:bookmarkStart w:id="112" w:name="_Toc328807405"/>
      <w:bookmarkStart w:id="113" w:name="_Toc329923101"/>
      <w:r>
        <w:t>Shipping</w:t>
      </w:r>
      <w:bookmarkEnd w:id="109"/>
      <w:bookmarkEnd w:id="110"/>
      <w:bookmarkEnd w:id="111"/>
      <w:bookmarkEnd w:id="112"/>
      <w:bookmarkEnd w:id="113"/>
    </w:p>
    <w:p w:rsidR="00000000" w:rsidRDefault="00FF444B">
      <w:pPr>
        <w:pStyle w:val="BodyText"/>
        <w:spacing w:before="240"/>
        <w:rPr>
          <w:rFonts w:ascii="Courier New" w:hAnsi="Courier New"/>
          <w:sz w:val="24"/>
        </w:rPr>
      </w:pPr>
      <w:r>
        <w:rPr>
          <w:rFonts w:ascii="Courier New" w:hAnsi="Courier New"/>
          <w:sz w:val="24"/>
        </w:rPr>
        <w:t xml:space="preserve">Shipping of radioactive materials will be performed in accordance with written procedures and personnel responsible for shipping will be trained in those procedures. </w:t>
      </w:r>
    </w:p>
    <w:p w:rsidR="00000000" w:rsidRDefault="00FF444B">
      <w:pPr>
        <w:pStyle w:val="BodyText"/>
        <w:rPr>
          <w:rFonts w:ascii="Courier New" w:hAnsi="Courier New"/>
          <w:sz w:val="24"/>
        </w:rPr>
      </w:pPr>
      <w:r>
        <w:rPr>
          <w:rFonts w:ascii="Courier New" w:hAnsi="Courier New"/>
          <w:sz w:val="24"/>
        </w:rPr>
        <w:t>Authorization to ship can only be provided by the RSO.</w:t>
      </w:r>
    </w:p>
    <w:p w:rsidR="00000000" w:rsidRDefault="00FF444B">
      <w:pPr>
        <w:pStyle w:val="BodyText"/>
      </w:pPr>
      <w:r>
        <w:rPr>
          <w:rFonts w:ascii="Courier New" w:hAnsi="Courier New"/>
          <w:sz w:val="24"/>
        </w:rPr>
        <w:t>Upon completion of a shipment, the RSO will be given the shipping papers and related survey information and then update the facility inventory.</w:t>
      </w:r>
    </w:p>
    <w:p w:rsidR="00000000" w:rsidRDefault="00FF444B">
      <w:pPr>
        <w:pStyle w:val="Heading2"/>
      </w:pPr>
      <w:bookmarkStart w:id="114" w:name="_Toc324218552"/>
      <w:bookmarkStart w:id="115" w:name="_Toc324219024"/>
      <w:bookmarkStart w:id="116" w:name="_Toc324301644"/>
      <w:bookmarkStart w:id="117" w:name="_Toc328807406"/>
      <w:bookmarkStart w:id="118" w:name="_Toc329923102"/>
      <w:r>
        <w:t>Disp</w:t>
      </w:r>
      <w:r>
        <w:t>osal</w:t>
      </w:r>
      <w:bookmarkEnd w:id="114"/>
      <w:bookmarkEnd w:id="115"/>
      <w:bookmarkEnd w:id="116"/>
      <w:bookmarkEnd w:id="117"/>
      <w:bookmarkEnd w:id="118"/>
    </w:p>
    <w:p w:rsidR="00000000" w:rsidRDefault="00FF444B">
      <w:pPr>
        <w:pStyle w:val="BodyText"/>
        <w:spacing w:before="120"/>
      </w:pPr>
      <w:r>
        <w:rPr>
          <w:rFonts w:ascii="Courier New" w:hAnsi="Courier New"/>
          <w:sz w:val="24"/>
        </w:rPr>
        <w:t>Further information regarding disposal and waste management issues are outlined in Appendix No. 8</w:t>
      </w:r>
      <w:r>
        <w:rPr>
          <w:rFonts w:ascii="Courier New" w:hAnsi="Courier New"/>
          <w:b/>
          <w:sz w:val="24"/>
        </w:rPr>
        <w:t xml:space="preserve"> “</w:t>
      </w:r>
      <w:r>
        <w:rPr>
          <w:rFonts w:ascii="Courier New" w:hAnsi="Courier New"/>
          <w:sz w:val="24"/>
        </w:rPr>
        <w:t>Safe Practices for the Storage and Disposal of Radioactive Materials” located at the end of this manual.</w:t>
      </w:r>
    </w:p>
    <w:p w:rsidR="00000000" w:rsidRDefault="00FF444B">
      <w:pPr>
        <w:pStyle w:val="BodyText"/>
        <w:rPr>
          <w:rFonts w:ascii="Courier New" w:hAnsi="Courier New"/>
          <w:sz w:val="24"/>
        </w:rPr>
      </w:pPr>
    </w:p>
    <w:p w:rsidR="00000000" w:rsidRDefault="00FF444B">
      <w:pPr>
        <w:pStyle w:val="Heading1"/>
      </w:pPr>
      <w:bookmarkStart w:id="119" w:name="_Toc324218553"/>
      <w:bookmarkStart w:id="120" w:name="_Toc324219025"/>
      <w:bookmarkStart w:id="121" w:name="_Toc324301645"/>
      <w:bookmarkStart w:id="122" w:name="_Toc328807407"/>
      <w:bookmarkStart w:id="123" w:name="_Toc329923103"/>
      <w:r>
        <w:t>EXPOSURE Control and Monitoring</w:t>
      </w:r>
      <w:bookmarkEnd w:id="119"/>
      <w:bookmarkEnd w:id="120"/>
      <w:bookmarkEnd w:id="121"/>
      <w:bookmarkEnd w:id="122"/>
      <w:bookmarkEnd w:id="123"/>
    </w:p>
    <w:p w:rsidR="00000000" w:rsidRDefault="00FF444B">
      <w:pPr>
        <w:pStyle w:val="Heading2"/>
      </w:pPr>
      <w:bookmarkStart w:id="124" w:name="_Toc324218554"/>
      <w:bookmarkStart w:id="125" w:name="_Toc324219026"/>
      <w:bookmarkStart w:id="126" w:name="_Toc324301646"/>
      <w:bookmarkStart w:id="127" w:name="_Toc328807408"/>
      <w:bookmarkStart w:id="128" w:name="_Toc329923104"/>
      <w:r>
        <w:t>Contamination Control</w:t>
      </w:r>
      <w:bookmarkEnd w:id="124"/>
      <w:bookmarkEnd w:id="125"/>
      <w:bookmarkEnd w:id="126"/>
      <w:bookmarkEnd w:id="127"/>
      <w:bookmarkEnd w:id="128"/>
    </w:p>
    <w:p w:rsidR="00000000" w:rsidRDefault="00FF444B">
      <w:pPr>
        <w:pStyle w:val="Heading3"/>
      </w:pPr>
      <w:bookmarkStart w:id="129" w:name="_Toc329923105"/>
      <w:bookmarkStart w:id="130" w:name="_Toc324218555"/>
      <w:bookmarkStart w:id="131" w:name="_Toc324219027"/>
      <w:bookmarkStart w:id="132" w:name="_Toc324301647"/>
      <w:bookmarkStart w:id="133" w:name="_Toc328807409"/>
      <w:r>
        <w:t>Administrative Measures</w:t>
      </w:r>
    </w:p>
    <w:p w:rsidR="00000000" w:rsidRDefault="00FF444B">
      <w:pPr>
        <w:pStyle w:val="BodyTextH3"/>
      </w:pPr>
      <w:r>
        <w:t>Written procedures will be developed for work involving the handling of unsealed sources. These procedures will contain at a minimum:</w:t>
      </w:r>
    </w:p>
    <w:p w:rsidR="00000000" w:rsidRDefault="00FF444B" w:rsidP="00FF444B">
      <w:pPr>
        <w:pStyle w:val="BodyTextH3BullDot"/>
        <w:numPr>
          <w:ilvl w:val="0"/>
          <w:numId w:val="1"/>
        </w:numPr>
        <w:ind w:left="1440"/>
      </w:pPr>
      <w:r>
        <w:t>Surveillance instructions for the material use area</w:t>
      </w:r>
    </w:p>
    <w:p w:rsidR="00000000" w:rsidRDefault="00FF444B" w:rsidP="00FF444B">
      <w:pPr>
        <w:pStyle w:val="BodyTextH3BullDot"/>
        <w:numPr>
          <w:ilvl w:val="0"/>
          <w:numId w:val="1"/>
        </w:numPr>
        <w:ind w:left="1440"/>
      </w:pPr>
      <w:r>
        <w:t xml:space="preserve">Instructions for personnel monitoring </w:t>
      </w:r>
      <w:r>
        <w:t>(“frisking”)and the use of personal protective equipment</w:t>
      </w:r>
    </w:p>
    <w:p w:rsidR="00000000" w:rsidRDefault="00FF444B" w:rsidP="00FF444B">
      <w:pPr>
        <w:pStyle w:val="BodyTextH3BullDot"/>
        <w:numPr>
          <w:ilvl w:val="0"/>
          <w:numId w:val="1"/>
        </w:numPr>
        <w:ind w:left="1440"/>
      </w:pPr>
      <w:r>
        <w:t>Postings and barrier controls</w:t>
      </w:r>
    </w:p>
    <w:p w:rsidR="00000000" w:rsidRDefault="00FF444B" w:rsidP="00FF444B">
      <w:pPr>
        <w:pStyle w:val="BodyTextH3BullDot"/>
        <w:numPr>
          <w:ilvl w:val="0"/>
          <w:numId w:val="1"/>
        </w:numPr>
        <w:ind w:left="1440"/>
      </w:pPr>
      <w:r>
        <w:t>Response actions to be taken in case of a spill of radioactive material</w:t>
      </w:r>
    </w:p>
    <w:p w:rsidR="00000000" w:rsidRDefault="00FF444B">
      <w:pPr>
        <w:pStyle w:val="BodyTextH3"/>
      </w:pPr>
      <w:r>
        <w:t>All unsealed sources will be labeled, posted and contain warning signs in accordance with state or federal requirements.</w:t>
      </w:r>
    </w:p>
    <w:p w:rsidR="00000000" w:rsidRDefault="00FF444B">
      <w:pPr>
        <w:pStyle w:val="Heading3"/>
      </w:pPr>
      <w:r>
        <w:t>Engineering Measures</w:t>
      </w:r>
    </w:p>
    <w:p w:rsidR="00000000" w:rsidRDefault="00FF444B">
      <w:pPr>
        <w:pStyle w:val="BodyTextH3"/>
      </w:pPr>
      <w:r>
        <w:t>Where feasible, operable fume hoods, spill trays, secondary liquid containment devices, and other laboratory equipment will be employed to control the spread of radioactive materials in the work and storage area</w:t>
      </w:r>
      <w:r>
        <w:t>s.</w:t>
      </w:r>
    </w:p>
    <w:p w:rsidR="00000000" w:rsidRDefault="00FF444B">
      <w:pPr>
        <w:pStyle w:val="Heading2"/>
        <w:spacing w:before="240"/>
      </w:pPr>
      <w:r>
        <w:t>External Exposure Monitoring</w:t>
      </w:r>
      <w:bookmarkEnd w:id="129"/>
    </w:p>
    <w:p w:rsidR="00000000" w:rsidRDefault="00FF444B">
      <w:pPr>
        <w:pStyle w:val="Heading3"/>
        <w:spacing w:before="120"/>
      </w:pPr>
      <w:bookmarkStart w:id="134" w:name="_Toc329923106"/>
      <w:r>
        <w:t>Administrative Measures</w:t>
      </w:r>
      <w:bookmarkEnd w:id="130"/>
      <w:bookmarkEnd w:id="131"/>
      <w:bookmarkEnd w:id="132"/>
      <w:bookmarkEnd w:id="133"/>
      <w:bookmarkEnd w:id="134"/>
    </w:p>
    <w:p w:rsidR="00000000" w:rsidRDefault="00FF444B">
      <w:pPr>
        <w:pStyle w:val="BodyTextH3"/>
      </w:pPr>
      <w:r>
        <w:t>Written procedures will be developed for work involving the handling of sealed sources or x-ray generating devices. These procedures will contain at a minimum:</w:t>
      </w:r>
    </w:p>
    <w:p w:rsidR="00000000" w:rsidRDefault="00FF444B" w:rsidP="00FF444B">
      <w:pPr>
        <w:pStyle w:val="BodyTextH3BullDot"/>
        <w:numPr>
          <w:ilvl w:val="0"/>
          <w:numId w:val="1"/>
        </w:numPr>
        <w:ind w:left="1440"/>
      </w:pPr>
      <w:r>
        <w:t>Lock/Out Tag-Out instructions</w:t>
      </w:r>
    </w:p>
    <w:p w:rsidR="00000000" w:rsidRDefault="00FF444B" w:rsidP="00FF444B">
      <w:pPr>
        <w:pStyle w:val="BodyTextH3BullDot"/>
        <w:numPr>
          <w:ilvl w:val="0"/>
          <w:numId w:val="1"/>
        </w:numPr>
        <w:ind w:left="1440"/>
      </w:pPr>
      <w:r>
        <w:t>Surveillance instructions for the material or device use area</w:t>
      </w:r>
    </w:p>
    <w:p w:rsidR="00000000" w:rsidRDefault="00FF444B" w:rsidP="00FF444B">
      <w:pPr>
        <w:pStyle w:val="BodyTextH3BullDot"/>
        <w:numPr>
          <w:ilvl w:val="0"/>
          <w:numId w:val="1"/>
        </w:numPr>
        <w:ind w:left="1440"/>
      </w:pPr>
      <w:r>
        <w:t xml:space="preserve">Instructions for personnel monitoring (“frisking”)and the use of personal protective equipment </w:t>
      </w:r>
    </w:p>
    <w:p w:rsidR="00000000" w:rsidRDefault="00FF444B" w:rsidP="00FF444B">
      <w:pPr>
        <w:pStyle w:val="BodyTextH3BullDot"/>
        <w:numPr>
          <w:ilvl w:val="0"/>
          <w:numId w:val="1"/>
        </w:numPr>
        <w:ind w:left="1440"/>
      </w:pPr>
      <w:r>
        <w:t>Postings and barrier controls</w:t>
      </w:r>
    </w:p>
    <w:p w:rsidR="00000000" w:rsidRDefault="00FF444B">
      <w:pPr>
        <w:pStyle w:val="BodyTextH3"/>
      </w:pPr>
      <w:bookmarkStart w:id="135" w:name="_Toc324218556"/>
      <w:bookmarkStart w:id="136" w:name="_Toc324219028"/>
      <w:bookmarkStart w:id="137" w:name="_Toc324301648"/>
      <w:bookmarkStart w:id="138" w:name="_Toc328807410"/>
      <w:r>
        <w:t>All sources and x-ray generating devices will be labeled, posted and contain w</w:t>
      </w:r>
      <w:r>
        <w:t>arning signals in accordance with state or federal requirements.</w:t>
      </w:r>
    </w:p>
    <w:p w:rsidR="00000000" w:rsidRDefault="00FF444B">
      <w:pPr>
        <w:pStyle w:val="Heading3"/>
      </w:pPr>
      <w:bookmarkStart w:id="139" w:name="_Toc329923107"/>
      <w:r>
        <w:t>Engineering Measures</w:t>
      </w:r>
      <w:bookmarkEnd w:id="135"/>
      <w:bookmarkEnd w:id="136"/>
      <w:bookmarkEnd w:id="137"/>
      <w:bookmarkEnd w:id="138"/>
      <w:bookmarkEnd w:id="139"/>
    </w:p>
    <w:p w:rsidR="00000000" w:rsidRDefault="00FF444B">
      <w:pPr>
        <w:pStyle w:val="BodyTextH3"/>
        <w:spacing w:after="0"/>
      </w:pPr>
      <w:r>
        <w:t>Where feasible, the primary means of exposure control will be the employment of shutters, shielding or interlocks to prevent exposure to radioactive sources or x-ray generating devices.</w:t>
      </w:r>
    </w:p>
    <w:p w:rsidR="00000000" w:rsidRDefault="00FF444B">
      <w:pPr>
        <w:pStyle w:val="Heading2"/>
        <w:spacing w:before="360"/>
      </w:pPr>
      <w:bookmarkStart w:id="140" w:name="_Toc324218560"/>
      <w:bookmarkStart w:id="141" w:name="_Toc324219032"/>
      <w:bookmarkStart w:id="142" w:name="_Toc324301652"/>
      <w:bookmarkStart w:id="143" w:name="_Toc328807414"/>
      <w:bookmarkStart w:id="144" w:name="_Toc329923109"/>
      <w:r>
        <w:t>Surveys</w:t>
      </w:r>
      <w:bookmarkEnd w:id="140"/>
      <w:bookmarkEnd w:id="141"/>
      <w:bookmarkEnd w:id="142"/>
      <w:bookmarkEnd w:id="143"/>
      <w:bookmarkEnd w:id="144"/>
    </w:p>
    <w:p w:rsidR="00000000" w:rsidRDefault="00FF444B">
      <w:pPr>
        <w:pStyle w:val="BodyText"/>
        <w:keepNext/>
        <w:rPr>
          <w:rFonts w:ascii="Courier New" w:hAnsi="Courier New"/>
          <w:sz w:val="24"/>
        </w:rPr>
      </w:pPr>
      <w:r>
        <w:rPr>
          <w:rFonts w:ascii="Courier New" w:hAnsi="Courier New"/>
          <w:sz w:val="24"/>
        </w:rPr>
        <w:t>Written procedures will be used to perform radiation and leak test surveillance. In general the following criteria will be used for determining surveys:</w:t>
      </w:r>
    </w:p>
    <w:p w:rsidR="00000000" w:rsidRDefault="00FF444B">
      <w:pPr>
        <w:pStyle w:val="BodyText"/>
        <w:ind w:left="720" w:right="720"/>
        <w:rPr>
          <w:rFonts w:ascii="Courier New" w:hAnsi="Courier New"/>
          <w:sz w:val="24"/>
        </w:rPr>
      </w:pPr>
      <w:r>
        <w:rPr>
          <w:rFonts w:ascii="Courier New" w:hAnsi="Courier New"/>
          <w:sz w:val="24"/>
        </w:rPr>
        <w:t>Radiation exposure rate surveys and removable contamination surveys will be con</w:t>
      </w:r>
      <w:r>
        <w:rPr>
          <w:rFonts w:ascii="Courier New" w:hAnsi="Courier New"/>
          <w:sz w:val="24"/>
        </w:rPr>
        <w:t xml:space="preserve">ducted when receiving radioactive materials, when conducting surveys of material use/storage areas, when packaging materials for shipment and when placing sources in a container for storage. </w:t>
      </w:r>
    </w:p>
    <w:p w:rsidR="00000000" w:rsidRDefault="00FF444B">
      <w:pPr>
        <w:pStyle w:val="BodyText"/>
        <w:ind w:left="720" w:right="720"/>
        <w:rPr>
          <w:rFonts w:ascii="Courier New" w:hAnsi="Courier New"/>
          <w:sz w:val="24"/>
        </w:rPr>
      </w:pPr>
      <w:r>
        <w:rPr>
          <w:rFonts w:ascii="Courier New" w:hAnsi="Courier New"/>
          <w:sz w:val="24"/>
        </w:rPr>
        <w:t>Surveys of material use/storage areas will be performed at the end of the day and/or experiment. One documented removable contamination survey will be conducted monthly.  Material use/storage areas considered “not in use” will be surveyed every six months.</w:t>
      </w:r>
    </w:p>
    <w:p w:rsidR="00000000" w:rsidRDefault="00FF444B">
      <w:pPr>
        <w:pStyle w:val="BodyText"/>
        <w:ind w:left="720" w:right="720"/>
        <w:rPr>
          <w:rFonts w:ascii="Courier New" w:hAnsi="Courier New"/>
          <w:sz w:val="24"/>
        </w:rPr>
      </w:pPr>
      <w:r>
        <w:rPr>
          <w:rFonts w:ascii="Courier New" w:hAnsi="Courier New"/>
          <w:sz w:val="24"/>
        </w:rPr>
        <w:t>Radiation surveys will be conducted whenever an analytical x-ra</w:t>
      </w:r>
      <w:r>
        <w:rPr>
          <w:rFonts w:ascii="Courier New" w:hAnsi="Courier New"/>
          <w:sz w:val="24"/>
        </w:rPr>
        <w:t>y equipment shutter is locked out. All x-ray generating devices will be surveyed annually to determine if leakage and scatter radiation levels meet state agency criteria.</w:t>
      </w:r>
    </w:p>
    <w:p w:rsidR="00000000" w:rsidRDefault="00FF444B">
      <w:pPr>
        <w:pStyle w:val="BodyText"/>
        <w:tabs>
          <w:tab w:val="left" w:pos="8730"/>
        </w:tabs>
        <w:spacing w:after="0"/>
        <w:ind w:left="720" w:right="634"/>
        <w:rPr>
          <w:rFonts w:ascii="Courier New" w:hAnsi="Courier New"/>
          <w:sz w:val="24"/>
        </w:rPr>
      </w:pPr>
      <w:r>
        <w:rPr>
          <w:rFonts w:ascii="Courier New" w:hAnsi="Courier New"/>
          <w:sz w:val="24"/>
        </w:rPr>
        <w:t>Leak tests at three months for alpha emitting sealed sources and six months for beta-gamma emitting sealed, unless license conditions allow for a lesser frequency.</w:t>
      </w:r>
    </w:p>
    <w:p w:rsidR="00000000" w:rsidRDefault="00FF444B">
      <w:pPr>
        <w:pStyle w:val="BodyText"/>
        <w:tabs>
          <w:tab w:val="left" w:pos="8730"/>
        </w:tabs>
        <w:spacing w:before="600"/>
      </w:pPr>
      <w:r>
        <w:rPr>
          <w:rFonts w:ascii="Courier New" w:hAnsi="Courier New"/>
          <w:b/>
          <w:sz w:val="24"/>
        </w:rPr>
        <w:t>WASTE MANAGEMENT</w:t>
      </w:r>
    </w:p>
    <w:p w:rsidR="00000000" w:rsidRDefault="00FF444B">
      <w:pPr>
        <w:pStyle w:val="BodyText"/>
        <w:spacing w:before="120"/>
      </w:pPr>
      <w:r>
        <w:rPr>
          <w:rFonts w:ascii="Courier New" w:hAnsi="Courier New"/>
          <w:sz w:val="24"/>
        </w:rPr>
        <w:t>Procedures for the management and disposal of radioactive materials can be found in Appendix No. 8</w:t>
      </w:r>
      <w:r>
        <w:rPr>
          <w:rFonts w:ascii="Courier New" w:hAnsi="Courier New"/>
          <w:b/>
          <w:sz w:val="24"/>
        </w:rPr>
        <w:t xml:space="preserve"> “</w:t>
      </w:r>
      <w:r>
        <w:rPr>
          <w:rFonts w:ascii="Courier New" w:hAnsi="Courier New"/>
          <w:sz w:val="24"/>
        </w:rPr>
        <w:t>Safe Practices for the Storage and Disposal of Radioactive M</w:t>
      </w:r>
      <w:r>
        <w:rPr>
          <w:rFonts w:ascii="Courier New" w:hAnsi="Courier New"/>
          <w:sz w:val="24"/>
        </w:rPr>
        <w:t>aterials” located at the end of this manual.</w:t>
      </w:r>
    </w:p>
    <w:p w:rsidR="00000000" w:rsidRDefault="00FF444B">
      <w:pPr>
        <w:pStyle w:val="Heading1"/>
        <w:keepLines/>
        <w:spacing w:before="360"/>
      </w:pPr>
      <w:bookmarkStart w:id="145" w:name="_Toc324218564"/>
      <w:bookmarkStart w:id="146" w:name="_Toc324219036"/>
      <w:bookmarkStart w:id="147" w:name="_Toc324301656"/>
      <w:bookmarkStart w:id="148" w:name="_Toc328807418"/>
      <w:bookmarkStart w:id="149" w:name="_Toc329923112"/>
      <w:r>
        <w:t>Emergency Response</w:t>
      </w:r>
      <w:bookmarkEnd w:id="145"/>
      <w:bookmarkEnd w:id="146"/>
      <w:bookmarkEnd w:id="147"/>
      <w:bookmarkEnd w:id="148"/>
      <w:bookmarkEnd w:id="149"/>
    </w:p>
    <w:p w:rsidR="00000000" w:rsidRDefault="00FF444B">
      <w:pPr>
        <w:pStyle w:val="BodyText"/>
        <w:keepNext/>
        <w:keepLines/>
        <w:rPr>
          <w:rFonts w:ascii="Courier New" w:hAnsi="Courier New"/>
          <w:sz w:val="24"/>
        </w:rPr>
      </w:pPr>
      <w:r>
        <w:rPr>
          <w:rFonts w:ascii="Courier New" w:hAnsi="Courier New"/>
          <w:sz w:val="24"/>
        </w:rPr>
        <w:t>Emergency response and notification procedures will be developed for responding to the following incidents:</w:t>
      </w:r>
    </w:p>
    <w:p w:rsidR="00000000" w:rsidRDefault="00FF444B" w:rsidP="00FF444B">
      <w:pPr>
        <w:pStyle w:val="BodytextH2Bulldot"/>
        <w:numPr>
          <w:ilvl w:val="0"/>
          <w:numId w:val="1"/>
        </w:numPr>
        <w:ind w:left="720"/>
      </w:pPr>
      <w:r>
        <w:t>Potential overexposure to a sealed source or x-ray generating device</w:t>
      </w:r>
    </w:p>
    <w:p w:rsidR="00000000" w:rsidRDefault="00FF444B" w:rsidP="00FF444B">
      <w:pPr>
        <w:pStyle w:val="BodytextH2Bulldot"/>
        <w:numPr>
          <w:ilvl w:val="0"/>
          <w:numId w:val="1"/>
        </w:numPr>
        <w:ind w:left="720"/>
      </w:pPr>
      <w:r>
        <w:t>Spill of radioactive material</w:t>
      </w:r>
    </w:p>
    <w:p w:rsidR="00000000" w:rsidRDefault="00FF444B" w:rsidP="00FF444B">
      <w:pPr>
        <w:pStyle w:val="BodytextH2Bulldot"/>
        <w:numPr>
          <w:ilvl w:val="0"/>
          <w:numId w:val="1"/>
        </w:numPr>
        <w:ind w:left="720"/>
      </w:pPr>
      <w:r>
        <w:t>Receipt of a leaking and/or contaminated package of radioactive material</w:t>
      </w:r>
    </w:p>
    <w:p w:rsidR="00000000" w:rsidRDefault="00FF444B">
      <w:pPr>
        <w:pStyle w:val="BodyText"/>
        <w:keepNext/>
        <w:keepLines/>
        <w:rPr>
          <w:rFonts w:ascii="Courier New" w:hAnsi="Courier New"/>
          <w:sz w:val="24"/>
        </w:rPr>
      </w:pPr>
      <w:r>
        <w:rPr>
          <w:rFonts w:ascii="Courier New" w:hAnsi="Courier New"/>
          <w:sz w:val="24"/>
        </w:rPr>
        <w:t>These procedures should include the following:</w:t>
      </w:r>
    </w:p>
    <w:p w:rsidR="00000000" w:rsidRDefault="00FF444B" w:rsidP="00FF444B">
      <w:pPr>
        <w:pStyle w:val="BodytextH2Bulldot"/>
        <w:numPr>
          <w:ilvl w:val="0"/>
          <w:numId w:val="1"/>
        </w:numPr>
        <w:ind w:left="720"/>
      </w:pPr>
      <w:r>
        <w:t>Notification sequence, timing and personnel who are notified</w:t>
      </w:r>
    </w:p>
    <w:p w:rsidR="00000000" w:rsidRDefault="00FF444B" w:rsidP="00FF444B">
      <w:pPr>
        <w:pStyle w:val="BodytextH2Bulldot"/>
        <w:numPr>
          <w:ilvl w:val="0"/>
          <w:numId w:val="1"/>
        </w:numPr>
        <w:ind w:left="720"/>
      </w:pPr>
      <w:r>
        <w:t xml:space="preserve">Exposure mitigation measures to minimize the potential dose </w:t>
      </w:r>
      <w:r>
        <w:t>when responding to the incident</w:t>
      </w:r>
    </w:p>
    <w:p w:rsidR="00000000" w:rsidRDefault="00FF444B" w:rsidP="00FF444B">
      <w:pPr>
        <w:pStyle w:val="BodytextH2Bulldot"/>
        <w:numPr>
          <w:ilvl w:val="0"/>
          <w:numId w:val="1"/>
        </w:numPr>
        <w:ind w:left="720"/>
      </w:pPr>
      <w:r>
        <w:t>Response actions for handling the emergency event</w:t>
      </w:r>
    </w:p>
    <w:p w:rsidR="00000000" w:rsidRDefault="00FF444B" w:rsidP="00FF444B">
      <w:pPr>
        <w:pStyle w:val="BodytextH2Bulldot"/>
        <w:numPr>
          <w:ilvl w:val="0"/>
          <w:numId w:val="1"/>
        </w:numPr>
        <w:ind w:left="720"/>
      </w:pPr>
      <w:r>
        <w:t>Emergency organization, authorities and responsibilities</w:t>
      </w:r>
    </w:p>
    <w:p w:rsidR="00000000" w:rsidRDefault="00FF444B" w:rsidP="00FF444B">
      <w:pPr>
        <w:pStyle w:val="BodytextH2Bulldot"/>
        <w:numPr>
          <w:ilvl w:val="0"/>
          <w:numId w:val="1"/>
        </w:numPr>
        <w:ind w:left="720"/>
      </w:pPr>
      <w:r>
        <w:t>Recovery actions after situation has been controlled</w:t>
      </w:r>
    </w:p>
    <w:p w:rsidR="00000000" w:rsidRDefault="00FF444B" w:rsidP="00FF444B">
      <w:pPr>
        <w:pStyle w:val="BodytextH2Bulldot"/>
        <w:numPr>
          <w:ilvl w:val="0"/>
          <w:numId w:val="1"/>
        </w:numPr>
        <w:spacing w:after="360"/>
        <w:ind w:left="720"/>
      </w:pPr>
      <w:r>
        <w:t>Records and reports required for post emergency actions</w:t>
      </w:r>
    </w:p>
    <w:p w:rsidR="00000000" w:rsidRDefault="00FF444B">
      <w:pPr>
        <w:pStyle w:val="Heading1"/>
        <w:spacing w:after="360"/>
        <w:rPr>
          <w:b w:val="0"/>
        </w:rPr>
      </w:pPr>
      <w:bookmarkStart w:id="150" w:name="_Toc324218565"/>
      <w:bookmarkStart w:id="151" w:name="_Toc324219037"/>
      <w:bookmarkStart w:id="152" w:name="_Toc324301657"/>
      <w:bookmarkStart w:id="153" w:name="_Toc328807419"/>
      <w:bookmarkStart w:id="154" w:name="_Toc329923113"/>
      <w:r>
        <w:rPr>
          <w:b w:val="0"/>
        </w:rPr>
        <w:t>rESPONSIBILITIES</w:t>
      </w:r>
    </w:p>
    <w:p w:rsidR="00000000" w:rsidRDefault="00FF444B">
      <w:pPr>
        <w:spacing w:after="240"/>
        <w:ind w:left="360"/>
        <w:rPr>
          <w:rFonts w:ascii="Courier New" w:hAnsi="Courier New"/>
          <w:i/>
          <w:sz w:val="28"/>
        </w:rPr>
      </w:pPr>
      <w:r>
        <w:rPr>
          <w:rFonts w:ascii="Courier New" w:hAnsi="Courier New"/>
          <w:i/>
          <w:sz w:val="28"/>
        </w:rPr>
        <w:t>Radiation Worker</w:t>
      </w:r>
    </w:p>
    <w:p w:rsidR="00000000" w:rsidRDefault="00FF444B">
      <w:pPr>
        <w:ind w:left="360"/>
        <w:rPr>
          <w:rFonts w:ascii="Courier New" w:hAnsi="Courier New"/>
          <w:sz w:val="22"/>
        </w:rPr>
      </w:pPr>
      <w:r>
        <w:rPr>
          <w:rFonts w:ascii="Courier New" w:hAnsi="Courier New"/>
          <w:sz w:val="22"/>
        </w:rPr>
        <w:t>It is the responsibility of all who use radiation or are in any way involved with operations involving radiation to do the following:</w:t>
      </w:r>
    </w:p>
    <w:p w:rsidR="00000000" w:rsidRDefault="00FF444B">
      <w:pPr>
        <w:ind w:left="720"/>
        <w:rPr>
          <w:rFonts w:ascii="Courier New" w:hAnsi="Courier New"/>
          <w:sz w:val="22"/>
        </w:rPr>
      </w:pPr>
    </w:p>
    <w:p w:rsidR="00000000" w:rsidRDefault="00FF444B" w:rsidP="00FF444B">
      <w:pPr>
        <w:numPr>
          <w:ilvl w:val="0"/>
          <w:numId w:val="3"/>
        </w:numPr>
        <w:rPr>
          <w:rFonts w:ascii="Courier New" w:hAnsi="Courier New"/>
          <w:sz w:val="22"/>
        </w:rPr>
      </w:pPr>
      <w:r>
        <w:rPr>
          <w:rFonts w:ascii="Courier New" w:hAnsi="Courier New"/>
          <w:sz w:val="22"/>
        </w:rPr>
        <w:t>know what they should do if they know or suspect problems involving radiation;</w:t>
      </w:r>
    </w:p>
    <w:p w:rsidR="00000000" w:rsidRDefault="00FF444B" w:rsidP="00FF444B">
      <w:pPr>
        <w:numPr>
          <w:ilvl w:val="12"/>
          <w:numId w:val="0"/>
        </w:numPr>
        <w:ind w:left="720" w:hanging="360"/>
        <w:rPr>
          <w:rFonts w:ascii="Courier New" w:hAnsi="Courier New"/>
          <w:sz w:val="22"/>
        </w:rPr>
      </w:pPr>
    </w:p>
    <w:p w:rsidR="00000000" w:rsidRDefault="00FF444B" w:rsidP="00FF444B">
      <w:pPr>
        <w:numPr>
          <w:ilvl w:val="0"/>
          <w:numId w:val="3"/>
        </w:numPr>
        <w:rPr>
          <w:rFonts w:ascii="Courier New" w:hAnsi="Courier New"/>
          <w:sz w:val="22"/>
        </w:rPr>
      </w:pPr>
      <w:r>
        <w:rPr>
          <w:rFonts w:ascii="Courier New" w:hAnsi="Courier New"/>
          <w:sz w:val="22"/>
        </w:rPr>
        <w:t>know who to con</w:t>
      </w:r>
      <w:r>
        <w:rPr>
          <w:rFonts w:ascii="Courier New" w:hAnsi="Courier New"/>
          <w:sz w:val="22"/>
        </w:rPr>
        <w:t xml:space="preserve">tact immediately to evaluate the situation; and </w:t>
      </w:r>
    </w:p>
    <w:p w:rsidR="00000000" w:rsidRDefault="00FF444B" w:rsidP="00FF444B">
      <w:pPr>
        <w:numPr>
          <w:ilvl w:val="12"/>
          <w:numId w:val="0"/>
        </w:numPr>
        <w:ind w:left="720" w:hanging="360"/>
        <w:rPr>
          <w:rFonts w:ascii="Courier New" w:hAnsi="Courier New"/>
          <w:sz w:val="22"/>
        </w:rPr>
      </w:pPr>
    </w:p>
    <w:p w:rsidR="00000000" w:rsidRDefault="00FF444B" w:rsidP="00FF444B">
      <w:pPr>
        <w:numPr>
          <w:ilvl w:val="0"/>
          <w:numId w:val="3"/>
        </w:numPr>
        <w:rPr>
          <w:sz w:val="22"/>
        </w:rPr>
      </w:pPr>
      <w:r>
        <w:rPr>
          <w:rFonts w:ascii="Courier New" w:hAnsi="Courier New"/>
          <w:sz w:val="22"/>
        </w:rPr>
        <w:t>know how to isolate the radiation area in order to avoid unnecessary risks.</w:t>
      </w:r>
    </w:p>
    <w:p w:rsidR="00000000" w:rsidRDefault="00FF444B">
      <w:pPr>
        <w:spacing w:before="360"/>
        <w:ind w:left="720" w:hanging="360"/>
        <w:rPr>
          <w:rFonts w:ascii="Courier New" w:hAnsi="Courier New"/>
          <w:i/>
          <w:sz w:val="28"/>
        </w:rPr>
      </w:pPr>
      <w:r>
        <w:rPr>
          <w:rFonts w:ascii="Courier New" w:hAnsi="Courier New"/>
          <w:i/>
          <w:sz w:val="28"/>
        </w:rPr>
        <w:t>Radiation Safety Officer (RSO)</w:t>
      </w:r>
    </w:p>
    <w:p w:rsidR="00000000" w:rsidRDefault="00FF444B">
      <w:pPr>
        <w:ind w:left="720" w:hanging="360"/>
        <w:rPr>
          <w:rFonts w:ascii="Courier New" w:hAnsi="Courier New"/>
          <w:sz w:val="22"/>
        </w:rPr>
      </w:pPr>
    </w:p>
    <w:p w:rsidR="00000000" w:rsidRDefault="00FF444B">
      <w:pPr>
        <w:ind w:left="720" w:hanging="360"/>
        <w:rPr>
          <w:rFonts w:ascii="Courier New" w:hAnsi="Courier New"/>
          <w:sz w:val="22"/>
        </w:rPr>
      </w:pPr>
      <w:r>
        <w:rPr>
          <w:rFonts w:ascii="Courier New" w:hAnsi="Courier New"/>
          <w:sz w:val="22"/>
        </w:rPr>
        <w:t xml:space="preserve">The Radiation Safety Officer must assume full responsibility for: </w:t>
      </w:r>
    </w:p>
    <w:p w:rsidR="00000000" w:rsidRDefault="00FF444B">
      <w:pPr>
        <w:ind w:left="720" w:hanging="360"/>
        <w:rPr>
          <w:rFonts w:ascii="Courier New" w:hAnsi="Courier New"/>
          <w:sz w:val="22"/>
        </w:rPr>
      </w:pPr>
    </w:p>
    <w:p w:rsidR="00000000" w:rsidRDefault="00FF444B" w:rsidP="00FF444B">
      <w:pPr>
        <w:numPr>
          <w:ilvl w:val="0"/>
          <w:numId w:val="4"/>
        </w:numPr>
        <w:rPr>
          <w:rFonts w:ascii="Courier New" w:hAnsi="Courier New"/>
          <w:sz w:val="22"/>
        </w:rPr>
      </w:pPr>
      <w:r>
        <w:rPr>
          <w:rFonts w:ascii="Courier New" w:hAnsi="Courier New"/>
          <w:sz w:val="22"/>
        </w:rPr>
        <w:t>The development of effective radiation emergency plans to:</w:t>
      </w:r>
    </w:p>
    <w:p w:rsidR="00000000" w:rsidRDefault="00FF444B" w:rsidP="00FF444B">
      <w:pPr>
        <w:numPr>
          <w:ilvl w:val="0"/>
          <w:numId w:val="1"/>
        </w:numPr>
        <w:spacing w:before="120"/>
        <w:ind w:left="1440"/>
        <w:rPr>
          <w:rFonts w:ascii="Courier New" w:hAnsi="Courier New"/>
          <w:sz w:val="22"/>
        </w:rPr>
      </w:pPr>
      <w:r>
        <w:rPr>
          <w:rFonts w:ascii="Courier New" w:hAnsi="Courier New"/>
          <w:sz w:val="22"/>
        </w:rPr>
        <w:t xml:space="preserve">promptly and accurately evaluate any unusual incident </w:t>
      </w:r>
    </w:p>
    <w:p w:rsidR="00000000" w:rsidRDefault="00FF444B" w:rsidP="00FF444B">
      <w:pPr>
        <w:numPr>
          <w:ilvl w:val="0"/>
          <w:numId w:val="1"/>
        </w:numPr>
        <w:ind w:left="1440"/>
        <w:rPr>
          <w:rFonts w:ascii="Courier New" w:hAnsi="Courier New"/>
          <w:sz w:val="22"/>
        </w:rPr>
      </w:pPr>
      <w:r>
        <w:rPr>
          <w:rFonts w:ascii="Courier New" w:hAnsi="Courier New"/>
          <w:sz w:val="22"/>
        </w:rPr>
        <w:t>limit the extent of damage</w:t>
      </w:r>
    </w:p>
    <w:p w:rsidR="00000000" w:rsidRDefault="00FF444B" w:rsidP="00FF444B">
      <w:pPr>
        <w:numPr>
          <w:ilvl w:val="0"/>
          <w:numId w:val="1"/>
        </w:numPr>
        <w:ind w:left="1440"/>
        <w:rPr>
          <w:rFonts w:ascii="Courier New" w:hAnsi="Courier New"/>
          <w:sz w:val="22"/>
        </w:rPr>
      </w:pPr>
      <w:r>
        <w:rPr>
          <w:rFonts w:ascii="Courier New" w:hAnsi="Courier New"/>
          <w:sz w:val="22"/>
        </w:rPr>
        <w:t xml:space="preserve">see that personnel receive competent medical attention </w:t>
      </w:r>
    </w:p>
    <w:p w:rsidR="00000000" w:rsidRDefault="00FF444B" w:rsidP="00FF444B">
      <w:pPr>
        <w:numPr>
          <w:ilvl w:val="0"/>
          <w:numId w:val="1"/>
        </w:numPr>
        <w:ind w:left="1440"/>
        <w:rPr>
          <w:rFonts w:ascii="Courier New" w:hAnsi="Courier New"/>
          <w:sz w:val="22"/>
        </w:rPr>
      </w:pPr>
      <w:r>
        <w:rPr>
          <w:rFonts w:ascii="Courier New" w:hAnsi="Courier New"/>
          <w:sz w:val="22"/>
        </w:rPr>
        <w:t>manage all necessary accident repair and recovery operations</w:t>
      </w:r>
    </w:p>
    <w:p w:rsidR="00000000" w:rsidRDefault="00FF444B" w:rsidP="00FF444B">
      <w:pPr>
        <w:numPr>
          <w:ilvl w:val="0"/>
          <w:numId w:val="1"/>
        </w:numPr>
        <w:ind w:left="1440"/>
        <w:rPr>
          <w:rFonts w:ascii="Courier New" w:hAnsi="Courier New"/>
          <w:sz w:val="22"/>
        </w:rPr>
      </w:pPr>
      <w:r>
        <w:rPr>
          <w:rFonts w:ascii="Courier New" w:hAnsi="Courier New"/>
          <w:sz w:val="22"/>
        </w:rPr>
        <w:t>institute remedial action to</w:t>
      </w:r>
      <w:r>
        <w:rPr>
          <w:rFonts w:ascii="Courier New" w:hAnsi="Courier New"/>
          <w:sz w:val="22"/>
        </w:rPr>
        <w:t xml:space="preserve"> prevent reoccurrence</w:t>
      </w:r>
    </w:p>
    <w:p w:rsidR="00000000" w:rsidRDefault="00FF444B">
      <w:pPr>
        <w:rPr>
          <w:rFonts w:ascii="Courier New" w:hAnsi="Courier New"/>
          <w:sz w:val="22"/>
        </w:rPr>
      </w:pPr>
    </w:p>
    <w:p w:rsidR="00000000" w:rsidRDefault="00FF444B" w:rsidP="00FF444B">
      <w:pPr>
        <w:numPr>
          <w:ilvl w:val="0"/>
          <w:numId w:val="5"/>
        </w:numPr>
        <w:rPr>
          <w:rFonts w:ascii="Courier New" w:hAnsi="Courier New"/>
          <w:sz w:val="22"/>
        </w:rPr>
      </w:pPr>
      <w:r>
        <w:rPr>
          <w:rFonts w:ascii="Courier New" w:hAnsi="Courier New"/>
          <w:sz w:val="22"/>
        </w:rPr>
        <w:t>Instructing all radiation personnel in what action they must take in an emergency.</w:t>
      </w:r>
    </w:p>
    <w:p w:rsidR="00000000" w:rsidRDefault="00FF444B" w:rsidP="00FF444B">
      <w:pPr>
        <w:numPr>
          <w:ilvl w:val="12"/>
          <w:numId w:val="0"/>
        </w:numPr>
        <w:ind w:left="720" w:hanging="360"/>
        <w:rPr>
          <w:rFonts w:ascii="Courier New" w:hAnsi="Courier New"/>
          <w:sz w:val="22"/>
        </w:rPr>
      </w:pPr>
    </w:p>
    <w:p w:rsidR="00000000" w:rsidRDefault="00FF444B" w:rsidP="00FF444B">
      <w:pPr>
        <w:numPr>
          <w:ilvl w:val="0"/>
          <w:numId w:val="5"/>
        </w:numPr>
        <w:rPr>
          <w:rFonts w:ascii="Courier New" w:hAnsi="Courier New"/>
          <w:sz w:val="22"/>
        </w:rPr>
      </w:pPr>
      <w:r>
        <w:rPr>
          <w:rFonts w:ascii="Courier New" w:hAnsi="Courier New"/>
          <w:sz w:val="22"/>
        </w:rPr>
        <w:t>Providing ample emergency equipment, instruments, and protective devices.</w:t>
      </w:r>
    </w:p>
    <w:p w:rsidR="00000000" w:rsidRDefault="00FF444B" w:rsidP="00FF444B">
      <w:pPr>
        <w:numPr>
          <w:ilvl w:val="12"/>
          <w:numId w:val="0"/>
        </w:numPr>
        <w:ind w:left="720" w:hanging="360"/>
        <w:rPr>
          <w:rFonts w:ascii="Courier New" w:hAnsi="Courier New"/>
          <w:sz w:val="22"/>
        </w:rPr>
      </w:pPr>
    </w:p>
    <w:p w:rsidR="00000000" w:rsidRDefault="00FF444B" w:rsidP="00FF444B">
      <w:pPr>
        <w:numPr>
          <w:ilvl w:val="0"/>
          <w:numId w:val="5"/>
        </w:numPr>
        <w:rPr>
          <w:rFonts w:ascii="Courier New" w:hAnsi="Courier New"/>
          <w:sz w:val="22"/>
        </w:rPr>
      </w:pPr>
      <w:r>
        <w:rPr>
          <w:rFonts w:ascii="Courier New" w:hAnsi="Courier New"/>
          <w:sz w:val="22"/>
        </w:rPr>
        <w:t>Knowing who to contact for medical, radiological, fire and police assistance.</w:t>
      </w:r>
    </w:p>
    <w:p w:rsidR="00000000" w:rsidRDefault="00FF444B" w:rsidP="00FF444B">
      <w:pPr>
        <w:numPr>
          <w:ilvl w:val="12"/>
          <w:numId w:val="0"/>
        </w:numPr>
        <w:ind w:left="720" w:hanging="360"/>
        <w:rPr>
          <w:rFonts w:ascii="Courier New" w:hAnsi="Courier New"/>
          <w:sz w:val="22"/>
        </w:rPr>
      </w:pPr>
    </w:p>
    <w:p w:rsidR="00000000" w:rsidRDefault="00FF444B" w:rsidP="00FF444B">
      <w:pPr>
        <w:numPr>
          <w:ilvl w:val="0"/>
          <w:numId w:val="5"/>
        </w:numPr>
        <w:rPr>
          <w:rFonts w:ascii="Courier New" w:hAnsi="Courier New"/>
          <w:sz w:val="22"/>
        </w:rPr>
      </w:pPr>
      <w:r>
        <w:rPr>
          <w:rFonts w:ascii="Courier New" w:hAnsi="Courier New"/>
          <w:sz w:val="22"/>
        </w:rPr>
        <w:t xml:space="preserve">Notifying proper personnel in the official agencies within the prescribed period of time after discovery of the incident. </w:t>
      </w:r>
    </w:p>
    <w:p w:rsidR="00000000" w:rsidRDefault="00FF444B" w:rsidP="00FF444B">
      <w:pPr>
        <w:numPr>
          <w:ilvl w:val="12"/>
          <w:numId w:val="0"/>
        </w:numPr>
        <w:ind w:left="720" w:hanging="360"/>
        <w:rPr>
          <w:rFonts w:ascii="Courier New" w:hAnsi="Courier New"/>
          <w:sz w:val="22"/>
        </w:rPr>
      </w:pPr>
    </w:p>
    <w:p w:rsidR="00000000" w:rsidRDefault="00FF444B" w:rsidP="00FF444B">
      <w:pPr>
        <w:numPr>
          <w:ilvl w:val="0"/>
          <w:numId w:val="5"/>
        </w:numPr>
        <w:rPr>
          <w:rFonts w:ascii="Courier New" w:hAnsi="Courier New"/>
          <w:sz w:val="22"/>
        </w:rPr>
      </w:pPr>
      <w:r>
        <w:rPr>
          <w:rFonts w:ascii="Courier New" w:hAnsi="Courier New"/>
          <w:sz w:val="22"/>
        </w:rPr>
        <w:t>Documenting the facts concerning the incident.</w:t>
      </w:r>
    </w:p>
    <w:p w:rsidR="00000000" w:rsidRDefault="00FF444B" w:rsidP="00FF444B">
      <w:pPr>
        <w:numPr>
          <w:ilvl w:val="12"/>
          <w:numId w:val="0"/>
        </w:numPr>
        <w:ind w:left="720" w:hanging="360"/>
        <w:rPr>
          <w:rFonts w:ascii="Courier New" w:hAnsi="Courier New"/>
          <w:sz w:val="22"/>
        </w:rPr>
      </w:pPr>
    </w:p>
    <w:p w:rsidR="00000000" w:rsidRDefault="00FF444B" w:rsidP="00FF444B">
      <w:pPr>
        <w:numPr>
          <w:ilvl w:val="0"/>
          <w:numId w:val="5"/>
        </w:numPr>
        <w:rPr>
          <w:rFonts w:ascii="Courier New" w:hAnsi="Courier New"/>
          <w:sz w:val="22"/>
        </w:rPr>
      </w:pPr>
      <w:r>
        <w:rPr>
          <w:rFonts w:ascii="Courier New" w:hAnsi="Courier New"/>
          <w:sz w:val="22"/>
        </w:rPr>
        <w:t>Preparing the prescribed reports to official agencies, management, and insuranc</w:t>
      </w:r>
      <w:r>
        <w:rPr>
          <w:rFonts w:ascii="Courier New" w:hAnsi="Courier New"/>
          <w:sz w:val="22"/>
        </w:rPr>
        <w:t>e carriers.</w:t>
      </w:r>
    </w:p>
    <w:p w:rsidR="00000000" w:rsidRDefault="00FF444B">
      <w:pPr>
        <w:rPr>
          <w:rFonts w:ascii="Courier New" w:hAnsi="Courier New"/>
          <w:sz w:val="22"/>
        </w:rPr>
      </w:pPr>
    </w:p>
    <w:p w:rsidR="00000000" w:rsidRDefault="00FF444B">
      <w:pPr>
        <w:rPr>
          <w:rFonts w:ascii="Courier New" w:hAnsi="Courier New"/>
          <w:sz w:val="22"/>
        </w:rPr>
      </w:pPr>
    </w:p>
    <w:p w:rsidR="00000000" w:rsidRDefault="00FF444B">
      <w:pPr>
        <w:ind w:left="360"/>
        <w:rPr>
          <w:rFonts w:ascii="Courier New" w:hAnsi="Courier New"/>
          <w:sz w:val="28"/>
        </w:rPr>
      </w:pPr>
      <w:r>
        <w:rPr>
          <w:rFonts w:ascii="Courier New" w:hAnsi="Courier New"/>
          <w:i/>
          <w:sz w:val="28"/>
        </w:rPr>
        <w:t>Administration</w:t>
      </w:r>
    </w:p>
    <w:p w:rsidR="00000000" w:rsidRDefault="00FF444B">
      <w:pPr>
        <w:spacing w:before="120"/>
        <w:ind w:left="360"/>
        <w:rPr>
          <w:sz w:val="22"/>
        </w:rPr>
      </w:pPr>
      <w:r>
        <w:rPr>
          <w:rFonts w:ascii="Courier New" w:hAnsi="Courier New"/>
          <w:sz w:val="22"/>
        </w:rPr>
        <w:t>While the responsibility and authority for radiation control may be delegated, the College remains accountable for any damage. It is essential for the protection of Juniata College personnel, financial resources, and reputation that emergency planning receive proper emphasis and that emergency plans keep pace with the growth of the College.</w:t>
      </w:r>
    </w:p>
    <w:p w:rsidR="00000000" w:rsidRDefault="00FF444B">
      <w:pPr>
        <w:pStyle w:val="Heading1"/>
        <w:spacing w:before="600" w:after="0"/>
      </w:pPr>
      <w:r>
        <w:t>Program Assessments</w:t>
      </w:r>
      <w:bookmarkEnd w:id="150"/>
      <w:bookmarkEnd w:id="151"/>
      <w:bookmarkEnd w:id="152"/>
      <w:bookmarkEnd w:id="153"/>
      <w:bookmarkEnd w:id="154"/>
    </w:p>
    <w:p w:rsidR="00000000" w:rsidRDefault="00FF444B">
      <w:pPr>
        <w:pStyle w:val="Heading2"/>
        <w:spacing w:before="240" w:after="0"/>
      </w:pPr>
      <w:bookmarkStart w:id="155" w:name="_Toc324218566"/>
      <w:bookmarkStart w:id="156" w:name="_Toc324219038"/>
      <w:bookmarkStart w:id="157" w:name="_Toc324301658"/>
      <w:bookmarkStart w:id="158" w:name="_Toc328807420"/>
      <w:bookmarkStart w:id="159" w:name="_Toc329923114"/>
      <w:r>
        <w:t>Audits and Assessments</w:t>
      </w:r>
      <w:bookmarkEnd w:id="155"/>
      <w:bookmarkEnd w:id="156"/>
      <w:bookmarkEnd w:id="157"/>
      <w:bookmarkEnd w:id="158"/>
      <w:bookmarkEnd w:id="159"/>
    </w:p>
    <w:p w:rsidR="00000000" w:rsidRDefault="00FF444B">
      <w:pPr>
        <w:pStyle w:val="BodyText"/>
        <w:spacing w:before="120" w:after="0"/>
      </w:pPr>
      <w:r>
        <w:rPr>
          <w:rFonts w:ascii="Courier New" w:hAnsi="Courier New"/>
          <w:sz w:val="24"/>
        </w:rPr>
        <w:t>The RSO will perform or will assure that at least one documented audit of the radiation safety pr</w:t>
      </w:r>
      <w:r>
        <w:rPr>
          <w:rFonts w:ascii="Courier New" w:hAnsi="Courier New"/>
          <w:sz w:val="24"/>
        </w:rPr>
        <w:t>ogram is performed annually.</w:t>
      </w:r>
    </w:p>
    <w:p w:rsidR="00000000" w:rsidRDefault="00FF444B">
      <w:pPr>
        <w:pStyle w:val="BodyText"/>
        <w:spacing w:after="0"/>
      </w:pPr>
    </w:p>
    <w:p w:rsidR="00000000" w:rsidRDefault="00FF444B">
      <w:pPr>
        <w:pStyle w:val="Heading2"/>
        <w:spacing w:after="0"/>
      </w:pPr>
      <w:bookmarkStart w:id="160" w:name="_Toc324218567"/>
      <w:bookmarkStart w:id="161" w:name="_Toc324219039"/>
      <w:bookmarkStart w:id="162" w:name="_Toc324301659"/>
      <w:bookmarkStart w:id="163" w:name="_Toc328807421"/>
      <w:bookmarkStart w:id="164" w:name="_Toc329923115"/>
      <w:r>
        <w:t>Incident Investigation</w:t>
      </w:r>
      <w:bookmarkEnd w:id="160"/>
      <w:bookmarkEnd w:id="161"/>
      <w:bookmarkEnd w:id="162"/>
      <w:bookmarkEnd w:id="163"/>
      <w:bookmarkEnd w:id="164"/>
    </w:p>
    <w:p w:rsidR="00000000" w:rsidRDefault="00FF444B">
      <w:pPr>
        <w:pStyle w:val="BodyText"/>
        <w:spacing w:before="120" w:after="0"/>
        <w:rPr>
          <w:rFonts w:ascii="Courier New" w:hAnsi="Courier New"/>
          <w:sz w:val="24"/>
        </w:rPr>
      </w:pPr>
      <w:r>
        <w:rPr>
          <w:rFonts w:ascii="Courier New" w:hAnsi="Courier New"/>
          <w:sz w:val="24"/>
        </w:rPr>
        <w:t>All incidents involving radioactive materials or radiation will be investigated within twenty-four hours of the first notification of the incident.</w:t>
      </w:r>
    </w:p>
    <w:p w:rsidR="00000000" w:rsidRDefault="00FF444B">
      <w:pPr>
        <w:pStyle w:val="BodyText"/>
        <w:spacing w:before="120" w:after="0"/>
      </w:pPr>
    </w:p>
    <w:p w:rsidR="00000000" w:rsidRDefault="00FF444B">
      <w:pPr>
        <w:pStyle w:val="BodyText"/>
        <w:rPr>
          <w:rFonts w:ascii="Courier New" w:hAnsi="Courier New"/>
          <w:sz w:val="24"/>
        </w:rPr>
      </w:pPr>
      <w:r>
        <w:rPr>
          <w:rFonts w:ascii="Courier New" w:hAnsi="Courier New"/>
          <w:sz w:val="24"/>
        </w:rPr>
        <w:t>The incident investigation will include as a minimum:</w:t>
      </w:r>
    </w:p>
    <w:p w:rsidR="00000000" w:rsidRDefault="00FF444B" w:rsidP="00FF444B">
      <w:pPr>
        <w:pStyle w:val="BodytextH2Bulldot"/>
        <w:numPr>
          <w:ilvl w:val="0"/>
          <w:numId w:val="1"/>
        </w:numPr>
        <w:ind w:left="720"/>
      </w:pPr>
      <w:r>
        <w:t>Incident site review and interview of participants or observers.</w:t>
      </w:r>
    </w:p>
    <w:p w:rsidR="00000000" w:rsidRDefault="00FF444B" w:rsidP="00FF444B">
      <w:pPr>
        <w:pStyle w:val="BodytextH2Bulldot"/>
        <w:numPr>
          <w:ilvl w:val="0"/>
          <w:numId w:val="1"/>
        </w:numPr>
        <w:ind w:left="720"/>
      </w:pPr>
      <w:r>
        <w:t>Assessment of potential releases to environment and/or unmonitored or overexposures of personnel.</w:t>
      </w:r>
    </w:p>
    <w:p w:rsidR="00000000" w:rsidRDefault="00FF444B" w:rsidP="00FF444B">
      <w:pPr>
        <w:pStyle w:val="BodytextH2Bulldot"/>
        <w:numPr>
          <w:ilvl w:val="0"/>
          <w:numId w:val="1"/>
        </w:numPr>
        <w:spacing w:after="0"/>
        <w:ind w:left="720"/>
      </w:pPr>
      <w:r>
        <w:t>Evaluation of immediate and follow-up response actions taken.</w:t>
      </w:r>
    </w:p>
    <w:p w:rsidR="00000000" w:rsidRDefault="00FF444B" w:rsidP="00FF444B">
      <w:pPr>
        <w:pStyle w:val="BodytextH2Bulldot"/>
        <w:numPr>
          <w:ilvl w:val="12"/>
          <w:numId w:val="0"/>
        </w:numPr>
        <w:spacing w:after="0"/>
        <w:ind w:left="720" w:hanging="360"/>
      </w:pPr>
    </w:p>
    <w:p w:rsidR="00000000" w:rsidRDefault="00FF444B" w:rsidP="00FF444B">
      <w:pPr>
        <w:pStyle w:val="BodytextH2Bulldot"/>
        <w:keepNext/>
        <w:widowControl w:val="0"/>
        <w:numPr>
          <w:ilvl w:val="0"/>
          <w:numId w:val="1"/>
        </w:numPr>
        <w:spacing w:after="0"/>
        <w:ind w:firstLine="0"/>
      </w:pPr>
      <w:r>
        <w:t>A determination of the cause o</w:t>
      </w:r>
      <w:r>
        <w:t>r causes of the incident.</w:t>
      </w:r>
    </w:p>
    <w:p w:rsidR="00000000" w:rsidRDefault="00FF444B" w:rsidP="00FF444B">
      <w:pPr>
        <w:pStyle w:val="BodytextH2Bulldot"/>
        <w:keepNext/>
        <w:widowControl w:val="0"/>
        <w:numPr>
          <w:ilvl w:val="12"/>
          <w:numId w:val="0"/>
        </w:numPr>
        <w:spacing w:after="0"/>
        <w:ind w:left="720" w:hanging="360"/>
      </w:pPr>
    </w:p>
    <w:p w:rsidR="00000000" w:rsidRDefault="00FF444B" w:rsidP="00FF444B">
      <w:pPr>
        <w:pStyle w:val="BodytextH2Bulldot"/>
        <w:keepNext/>
        <w:widowControl w:val="0"/>
        <w:numPr>
          <w:ilvl w:val="0"/>
          <w:numId w:val="1"/>
        </w:numPr>
        <w:spacing w:after="0"/>
        <w:ind w:left="720"/>
      </w:pPr>
      <w:r>
        <w:t>A written report documenting the above with a corrective action plan for preventing recurrence.</w:t>
      </w:r>
    </w:p>
    <w:p w:rsidR="00000000" w:rsidRDefault="00FF444B" w:rsidP="00FF444B">
      <w:pPr>
        <w:pStyle w:val="Heading1"/>
        <w:widowControl w:val="0"/>
        <w:numPr>
          <w:ilvl w:val="12"/>
          <w:numId w:val="0"/>
        </w:numPr>
        <w:spacing w:before="600" w:after="0"/>
      </w:pPr>
      <w:bookmarkStart w:id="165" w:name="_Toc324218568"/>
      <w:bookmarkStart w:id="166" w:name="_Toc324219040"/>
      <w:bookmarkStart w:id="167" w:name="_Toc324301660"/>
      <w:bookmarkStart w:id="168" w:name="_Toc328807422"/>
      <w:bookmarkStart w:id="169" w:name="_Toc329923116"/>
      <w:r>
        <w:t>Record Keeping</w:t>
      </w:r>
      <w:bookmarkEnd w:id="165"/>
      <w:bookmarkEnd w:id="166"/>
      <w:bookmarkEnd w:id="167"/>
      <w:bookmarkEnd w:id="168"/>
      <w:bookmarkEnd w:id="169"/>
    </w:p>
    <w:p w:rsidR="00000000" w:rsidRDefault="00FF444B" w:rsidP="00FF444B">
      <w:pPr>
        <w:pStyle w:val="BodyText"/>
        <w:keepNext/>
        <w:numPr>
          <w:ilvl w:val="12"/>
          <w:numId w:val="0"/>
        </w:numPr>
        <w:spacing w:before="240"/>
      </w:pPr>
      <w:r>
        <w:rPr>
          <w:rFonts w:ascii="Courier New" w:hAnsi="Courier New"/>
          <w:sz w:val="24"/>
        </w:rPr>
        <w:t>All records associated with the facility radiation safety program will be maintained in designated storage locations for the RSO’s access. All records will be maintained in accordance with 10CFR20 Subpart L. These records include:</w:t>
      </w:r>
      <w:r>
        <w:t xml:space="preserve"> </w:t>
      </w:r>
    </w:p>
    <w:p w:rsidR="00000000" w:rsidRDefault="00FF444B" w:rsidP="00FF444B">
      <w:pPr>
        <w:pStyle w:val="BodytextH2Bulldot"/>
        <w:keepNext/>
        <w:numPr>
          <w:ilvl w:val="0"/>
          <w:numId w:val="1"/>
        </w:numPr>
        <w:ind w:left="720"/>
      </w:pPr>
      <w:r>
        <w:t>The license and other correspondence with the USNRC relative to the Materials License.</w:t>
      </w:r>
    </w:p>
    <w:p w:rsidR="00000000" w:rsidRDefault="00FF444B" w:rsidP="00FF444B">
      <w:pPr>
        <w:pStyle w:val="BodytextH2Bulldot"/>
        <w:keepNext/>
        <w:numPr>
          <w:ilvl w:val="0"/>
          <w:numId w:val="1"/>
        </w:numPr>
        <w:ind w:left="720"/>
      </w:pPr>
      <w:r>
        <w:t>The Certificate of Registration and other correspondenc</w:t>
      </w:r>
      <w:r>
        <w:t>e with the PADEP relative to the use of analytical x-ray equipment.</w:t>
      </w:r>
    </w:p>
    <w:p w:rsidR="00000000" w:rsidRDefault="00FF444B" w:rsidP="00FF444B">
      <w:pPr>
        <w:pStyle w:val="BodytextH2Bulldot"/>
        <w:numPr>
          <w:ilvl w:val="0"/>
          <w:numId w:val="1"/>
        </w:numPr>
        <w:ind w:left="720"/>
      </w:pPr>
      <w:r>
        <w:t>Receipt, inventory and disposal/shipping records</w:t>
      </w:r>
    </w:p>
    <w:p w:rsidR="00000000" w:rsidRDefault="00FF444B" w:rsidP="00FF444B">
      <w:pPr>
        <w:pStyle w:val="BodytextH2Bulldot"/>
        <w:numPr>
          <w:ilvl w:val="0"/>
          <w:numId w:val="1"/>
        </w:numPr>
        <w:ind w:left="720"/>
      </w:pPr>
      <w:r>
        <w:t>Surveillance records such as removable contamination surveys, leak tests, radiation exposure surveys</w:t>
      </w:r>
    </w:p>
    <w:p w:rsidR="00000000" w:rsidRDefault="00FF444B" w:rsidP="00FF444B">
      <w:pPr>
        <w:pStyle w:val="BodytextH2Bulldot"/>
        <w:numPr>
          <w:ilvl w:val="0"/>
          <w:numId w:val="1"/>
        </w:numPr>
        <w:ind w:left="720"/>
      </w:pPr>
      <w:r>
        <w:t>Shipping, transfer, disposal records for radioactive materials</w:t>
      </w:r>
    </w:p>
    <w:p w:rsidR="00000000" w:rsidRDefault="00FF444B" w:rsidP="00FF444B">
      <w:pPr>
        <w:pStyle w:val="BodytextH2Bulldot"/>
        <w:numPr>
          <w:ilvl w:val="0"/>
          <w:numId w:val="1"/>
        </w:numPr>
        <w:ind w:left="720"/>
      </w:pPr>
      <w:r>
        <w:t>Records of training including lesson plans and supporting training materials</w:t>
      </w:r>
    </w:p>
    <w:p w:rsidR="00000000" w:rsidRDefault="00FF444B" w:rsidP="00FF444B">
      <w:pPr>
        <w:pStyle w:val="BodytextH2Bulldot"/>
        <w:numPr>
          <w:ilvl w:val="0"/>
          <w:numId w:val="1"/>
        </w:numPr>
        <w:ind w:left="720"/>
      </w:pPr>
      <w:r>
        <w:t>Audits, assessments, and responses to audits and assessments</w:t>
      </w:r>
    </w:p>
    <w:p w:rsidR="00000000" w:rsidRDefault="00FF444B" w:rsidP="00FF444B">
      <w:pPr>
        <w:pStyle w:val="BodytextH2Bulldot"/>
        <w:numPr>
          <w:ilvl w:val="0"/>
          <w:numId w:val="1"/>
        </w:numPr>
        <w:ind w:left="720"/>
      </w:pPr>
      <w:r>
        <w:t>Incident report records</w:t>
      </w:r>
    </w:p>
    <w:p w:rsidR="00000000" w:rsidRDefault="00FF444B"/>
    <w:sectPr w:rsidR="00000000">
      <w:headerReference w:type="default" r:id="rId8"/>
      <w:footerReference w:type="default" r:id="rId9"/>
      <w:pgSz w:w="12240" w:h="15840" w:code="1"/>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444B">
      <w:r>
        <w:separator/>
      </w:r>
    </w:p>
  </w:endnote>
  <w:endnote w:type="continuationSeparator" w:id="0">
    <w:p w:rsidR="00000000" w:rsidRDefault="00FF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444B">
    <w:pPr>
      <w:pStyle w:val="Footer"/>
    </w:pPr>
    <w:r>
      <w:rPr>
        <w:i/>
      </w:rPr>
      <w:t>RCS, Inc.</w:t>
    </w:r>
    <w:r>
      <w:rPr>
        <w:i/>
      </w:rPr>
      <w:tab/>
    </w:r>
    <w:r>
      <w:rPr>
        <w:i/>
      </w:rPr>
      <w:tab/>
    </w: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444B">
      <w:r>
        <w:separator/>
      </w:r>
    </w:p>
  </w:footnote>
  <w:footnote w:type="continuationSeparator" w:id="0">
    <w:p w:rsidR="00000000" w:rsidRDefault="00FF444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444B">
    <w:pPr>
      <w:pStyle w:val="Header"/>
    </w:pPr>
    <w:r>
      <w:rPr>
        <w:b/>
      </w:rPr>
      <w:t>JUNIATA COLLEGE</w:t>
    </w:r>
    <w:r>
      <w:tab/>
    </w:r>
    <w:r>
      <w:tab/>
      <w:t>Rev. 0 (8/2003)</w:t>
    </w:r>
  </w:p>
  <w:p w:rsidR="00000000" w:rsidRDefault="00FF444B">
    <w:pPr>
      <w:pStyle w:val="Header"/>
    </w:pPr>
    <w:r>
      <w:t>Radiation Safety Program Manual</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E8CAE68"/>
    <w:lvl w:ilvl="0">
      <w:numFmt w:val="bullet"/>
      <w:lvlText w:val="*"/>
      <w:lvlJc w:val="left"/>
    </w:lvl>
  </w:abstractNum>
  <w:abstractNum w:abstractNumId="1">
    <w:nsid w:val="1C1F1586"/>
    <w:multiLevelType w:val="singleLevel"/>
    <w:tmpl w:val="36BE804A"/>
    <w:lvl w:ilvl="0">
      <w:start w:val="1"/>
      <w:numFmt w:val="decimal"/>
      <w:lvlText w:val="%1."/>
      <w:legacy w:legacy="1" w:legacySpace="0" w:legacyIndent="360"/>
      <w:lvlJc w:val="left"/>
      <w:pPr>
        <w:ind w:left="720" w:hanging="360"/>
      </w:pPr>
    </w:lvl>
  </w:abstractNum>
  <w:abstractNum w:abstractNumId="2">
    <w:nsid w:val="200F0CE5"/>
    <w:multiLevelType w:val="singleLevel"/>
    <w:tmpl w:val="36BE804A"/>
    <w:lvl w:ilvl="0">
      <w:start w:val="1"/>
      <w:numFmt w:val="decimal"/>
      <w:lvlText w:val="%1."/>
      <w:legacy w:legacy="1" w:legacySpace="0" w:legacyIndent="360"/>
      <w:lvlJc w:val="left"/>
      <w:pPr>
        <w:ind w:left="720" w:hanging="360"/>
      </w:pPr>
    </w:lvl>
  </w:abstractNum>
  <w:abstractNum w:abstractNumId="3">
    <w:nsid w:val="7F2A4F61"/>
    <w:multiLevelType w:val="singleLevel"/>
    <w:tmpl w:val="215E662A"/>
    <w:lvl w:ilvl="0">
      <w:start w:val="2"/>
      <w:numFmt w:val="decimal"/>
      <w:lvlText w:val="%1."/>
      <w:legacy w:legacy="1" w:legacySpace="0" w:legacyIndent="360"/>
      <w:lvlJc w:val="left"/>
      <w:pPr>
        <w:ind w:left="72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70"/>
        <w:lvlJc w:val="left"/>
        <w:pPr>
          <w:ind w:left="1710" w:hanging="270"/>
        </w:pPr>
        <w:rPr>
          <w:rFonts w:ascii="Symbol" w:hAnsi="Symbol" w:hint="default"/>
        </w:rPr>
      </w:lvl>
    </w:lvlOverride>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44B"/>
    <w:rsid w:val="00FF4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BodyText"/>
    <w:qFormat/>
    <w:pPr>
      <w:keepNext/>
      <w:spacing w:before="120" w:after="120"/>
      <w:outlineLvl w:val="0"/>
    </w:pPr>
    <w:rPr>
      <w:rFonts w:ascii="Courier New" w:hAnsi="Courier New"/>
      <w:b/>
      <w:caps/>
      <w:sz w:val="24"/>
    </w:rPr>
  </w:style>
  <w:style w:type="paragraph" w:styleId="Heading2">
    <w:name w:val="heading 2"/>
    <w:basedOn w:val="Normal"/>
    <w:next w:val="BodyText"/>
    <w:qFormat/>
    <w:pPr>
      <w:keepNext/>
      <w:spacing w:before="120" w:after="120"/>
      <w:outlineLvl w:val="1"/>
    </w:pPr>
    <w:rPr>
      <w:rFonts w:ascii="Courier New" w:hAnsi="Courier New"/>
      <w:b/>
      <w:sz w:val="24"/>
    </w:rPr>
  </w:style>
  <w:style w:type="paragraph" w:styleId="Heading3">
    <w:name w:val="heading 3"/>
    <w:basedOn w:val="Normal"/>
    <w:next w:val="BodyText"/>
    <w:qFormat/>
    <w:pPr>
      <w:keepNext/>
      <w:spacing w:before="240" w:after="120"/>
      <w:ind w:left="720"/>
      <w:outlineLvl w:val="2"/>
    </w:pPr>
    <w:rPr>
      <w:rFonts w:ascii="Courier New" w:hAnsi="Courier New"/>
      <w:i/>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BodyTextH3">
    <w:name w:val="Body Text H3"/>
    <w:basedOn w:val="BodyText"/>
    <w:pPr>
      <w:spacing w:after="240"/>
      <w:ind w:left="720"/>
    </w:pPr>
    <w:rPr>
      <w:rFonts w:ascii="Courier New" w:hAnsi="Courier New"/>
      <w:sz w:val="24"/>
    </w:rPr>
  </w:style>
  <w:style w:type="paragraph" w:customStyle="1" w:styleId="BodyTextH3BullDot">
    <w:name w:val="Body Text H3 BullDot"/>
    <w:basedOn w:val="BodyTextH3"/>
    <w:pPr>
      <w:ind w:left="1440" w:hanging="36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BodytextH2Bulldot">
    <w:name w:val="Body text H2 Bulldot"/>
    <w:basedOn w:val="BodyText"/>
    <w:pPr>
      <w:spacing w:after="240"/>
      <w:ind w:left="720" w:hanging="360"/>
    </w:pPr>
    <w:rPr>
      <w:rFonts w:ascii="Courier New" w:hAnsi="Courier New"/>
      <w:sz w:val="24"/>
    </w:rPr>
  </w:style>
  <w:style w:type="paragraph" w:customStyle="1" w:styleId="TitleCover">
    <w:name w:val="Title Cover"/>
    <w:basedOn w:val="Normal"/>
    <w:next w:val="Normal"/>
    <w:pPr>
      <w:keepNext/>
      <w:keepLines/>
      <w:spacing w:before="720" w:after="720"/>
      <w:jc w:val="center"/>
    </w:pPr>
    <w:rPr>
      <w:rFonts w:ascii="Courier New" w:hAnsi="Courier New"/>
      <w:b/>
      <w:caps/>
      <w:spacing w:val="60"/>
      <w:sz w:val="24"/>
      <w:u w:val="single"/>
    </w:rPr>
  </w:style>
  <w:style w:type="paragraph" w:styleId="TOC1">
    <w:name w:val="toc 1"/>
    <w:basedOn w:val="Normal"/>
    <w:semiHidden/>
    <w:pPr>
      <w:tabs>
        <w:tab w:val="right" w:leader="underscore" w:pos="9360"/>
      </w:tabs>
      <w:spacing w:before="120"/>
    </w:pPr>
    <w:rPr>
      <w:b/>
      <w:i/>
      <w:sz w:val="24"/>
    </w:rPr>
  </w:style>
  <w:style w:type="paragraph" w:styleId="TOC2">
    <w:name w:val="toc 2"/>
    <w:basedOn w:val="Normal"/>
    <w:semiHidden/>
    <w:pPr>
      <w:tabs>
        <w:tab w:val="right" w:leader="underscore" w:pos="9360"/>
      </w:tabs>
      <w:spacing w:before="120"/>
    </w:pPr>
    <w:rPr>
      <w:b/>
      <w:sz w:val="22"/>
    </w:rPr>
  </w:style>
  <w:style w:type="paragraph" w:styleId="TOC3">
    <w:name w:val="toc 3"/>
    <w:basedOn w:val="Normal"/>
    <w:semiHidden/>
    <w:pPr>
      <w:tabs>
        <w:tab w:val="right" w:leader="underscore" w:pos="9360"/>
      </w:tabs>
      <w:ind w:left="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BodyText"/>
    <w:qFormat/>
    <w:pPr>
      <w:keepNext/>
      <w:spacing w:before="120" w:after="120"/>
      <w:outlineLvl w:val="0"/>
    </w:pPr>
    <w:rPr>
      <w:rFonts w:ascii="Courier New" w:hAnsi="Courier New"/>
      <w:b/>
      <w:caps/>
      <w:sz w:val="24"/>
    </w:rPr>
  </w:style>
  <w:style w:type="paragraph" w:styleId="Heading2">
    <w:name w:val="heading 2"/>
    <w:basedOn w:val="Normal"/>
    <w:next w:val="BodyText"/>
    <w:qFormat/>
    <w:pPr>
      <w:keepNext/>
      <w:spacing w:before="120" w:after="120"/>
      <w:outlineLvl w:val="1"/>
    </w:pPr>
    <w:rPr>
      <w:rFonts w:ascii="Courier New" w:hAnsi="Courier New"/>
      <w:b/>
      <w:sz w:val="24"/>
    </w:rPr>
  </w:style>
  <w:style w:type="paragraph" w:styleId="Heading3">
    <w:name w:val="heading 3"/>
    <w:basedOn w:val="Normal"/>
    <w:next w:val="BodyText"/>
    <w:qFormat/>
    <w:pPr>
      <w:keepNext/>
      <w:spacing w:before="240" w:after="120"/>
      <w:ind w:left="720"/>
      <w:outlineLvl w:val="2"/>
    </w:pPr>
    <w:rPr>
      <w:rFonts w:ascii="Courier New" w:hAnsi="Courier New"/>
      <w:i/>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BodyTextH3">
    <w:name w:val="Body Text H3"/>
    <w:basedOn w:val="BodyText"/>
    <w:pPr>
      <w:spacing w:after="240"/>
      <w:ind w:left="720"/>
    </w:pPr>
    <w:rPr>
      <w:rFonts w:ascii="Courier New" w:hAnsi="Courier New"/>
      <w:sz w:val="24"/>
    </w:rPr>
  </w:style>
  <w:style w:type="paragraph" w:customStyle="1" w:styleId="BodyTextH3BullDot">
    <w:name w:val="Body Text H3 BullDot"/>
    <w:basedOn w:val="BodyTextH3"/>
    <w:pPr>
      <w:ind w:left="1440" w:hanging="36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BodytextH2Bulldot">
    <w:name w:val="Body text H2 Bulldot"/>
    <w:basedOn w:val="BodyText"/>
    <w:pPr>
      <w:spacing w:after="240"/>
      <w:ind w:left="720" w:hanging="360"/>
    </w:pPr>
    <w:rPr>
      <w:rFonts w:ascii="Courier New" w:hAnsi="Courier New"/>
      <w:sz w:val="24"/>
    </w:rPr>
  </w:style>
  <w:style w:type="paragraph" w:customStyle="1" w:styleId="TitleCover">
    <w:name w:val="Title Cover"/>
    <w:basedOn w:val="Normal"/>
    <w:next w:val="Normal"/>
    <w:pPr>
      <w:keepNext/>
      <w:keepLines/>
      <w:spacing w:before="720" w:after="720"/>
      <w:jc w:val="center"/>
    </w:pPr>
    <w:rPr>
      <w:rFonts w:ascii="Courier New" w:hAnsi="Courier New"/>
      <w:b/>
      <w:caps/>
      <w:spacing w:val="60"/>
      <w:sz w:val="24"/>
      <w:u w:val="single"/>
    </w:rPr>
  </w:style>
  <w:style w:type="paragraph" w:styleId="TOC1">
    <w:name w:val="toc 1"/>
    <w:basedOn w:val="Normal"/>
    <w:semiHidden/>
    <w:pPr>
      <w:tabs>
        <w:tab w:val="right" w:leader="underscore" w:pos="9360"/>
      </w:tabs>
      <w:spacing w:before="120"/>
    </w:pPr>
    <w:rPr>
      <w:b/>
      <w:i/>
      <w:sz w:val="24"/>
    </w:rPr>
  </w:style>
  <w:style w:type="paragraph" w:styleId="TOC2">
    <w:name w:val="toc 2"/>
    <w:basedOn w:val="Normal"/>
    <w:semiHidden/>
    <w:pPr>
      <w:tabs>
        <w:tab w:val="right" w:leader="underscore" w:pos="9360"/>
      </w:tabs>
      <w:spacing w:before="120"/>
    </w:pPr>
    <w:rPr>
      <w:b/>
      <w:sz w:val="22"/>
    </w:rPr>
  </w:style>
  <w:style w:type="paragraph" w:styleId="TOC3">
    <w:name w:val="toc 3"/>
    <w:basedOn w:val="Normal"/>
    <w:semiHidden/>
    <w:pPr>
      <w:tabs>
        <w:tab w:val="right" w:leader="underscore" w:pos="9360"/>
      </w:tabs>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3696</Words>
  <Characters>21068</Characters>
  <Application>Microsoft Macintosh Word</Application>
  <DocSecurity>0</DocSecurity>
  <Lines>175</Lines>
  <Paragraphs>49</Paragraphs>
  <ScaleCrop>false</ScaleCrop>
  <HeadingPairs>
    <vt:vector size="2" baseType="variant">
      <vt:variant>
        <vt:lpstr>JUNIATA COLLEGE RADIATION SAFETY MANUAL</vt:lpstr>
      </vt:variant>
      <vt:variant>
        <vt:i4>0</vt:i4>
      </vt:variant>
    </vt:vector>
  </HeadingPairs>
  <Company>Radiological Compliance Services, Inc.</Company>
  <LinksUpToDate>false</LinksUpToDate>
  <CharactersWithSpaces>24715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JUNIATA COLLEGE RADIATION SAFETY MANUAL</dc:title>
  <dc:subject/>
  <dc:creator>Lisa Cortes Blough</dc:creator>
  <cp:keywords/>
  <dc:description/>
  <cp:lastModifiedBy>Marketing Department</cp:lastModifiedBy>
  <cp:revision>2</cp:revision>
  <cp:lastPrinted>2003-08-14T02:12:00Z</cp:lastPrinted>
  <dcterms:created xsi:type="dcterms:W3CDTF">2016-02-15T15:34:00Z</dcterms:created>
  <dcterms:modified xsi:type="dcterms:W3CDTF">2016-02-15T15:34:00Z</dcterms:modified>
</cp:coreProperties>
</file>