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5756B" w14:textId="77777777" w:rsidR="00761819" w:rsidRDefault="006F26FF" w:rsidP="00761819">
      <w:pPr>
        <w:pStyle w:val="Title"/>
      </w:pPr>
      <w:r>
        <w:t>Juniata College</w:t>
      </w:r>
    </w:p>
    <w:p w14:paraId="7A566235" w14:textId="2861C5FC" w:rsidR="00761819" w:rsidRDefault="00542E28" w:rsidP="00761819">
      <w:pPr>
        <w:jc w:val="center"/>
        <w:rPr>
          <w:b/>
          <w:sz w:val="32"/>
        </w:rPr>
      </w:pPr>
      <w:r>
        <w:rPr>
          <w:b/>
          <w:sz w:val="32"/>
        </w:rPr>
        <w:t>403b Committee</w:t>
      </w:r>
      <w:r w:rsidR="0094493E">
        <w:rPr>
          <w:b/>
          <w:sz w:val="32"/>
        </w:rPr>
        <w:t xml:space="preserve"> Meeting </w:t>
      </w:r>
      <w:r w:rsidR="00761819">
        <w:rPr>
          <w:b/>
          <w:sz w:val="32"/>
        </w:rPr>
        <w:t>Minutes</w:t>
      </w:r>
    </w:p>
    <w:p w14:paraId="5F029160" w14:textId="77777777" w:rsidR="00761819" w:rsidRDefault="00761819" w:rsidP="00761819">
      <w:pPr>
        <w:rPr>
          <w:b/>
          <w:bCs/>
        </w:rPr>
      </w:pPr>
    </w:p>
    <w:p w14:paraId="008FEF1D" w14:textId="24499EA2" w:rsidR="002B1260" w:rsidRPr="0017382A" w:rsidRDefault="002B1260" w:rsidP="009557BB">
      <w:pPr>
        <w:pStyle w:val="PlainText"/>
        <w:framePr w:hSpace="180" w:wrap="around" w:vAnchor="text" w:hAnchor="page" w:x="1441" w:y="639"/>
        <w:suppressOverlap/>
        <w:jc w:val="both"/>
        <w:rPr>
          <w:rFonts w:ascii="Times New Roman" w:hAnsi="Times New Roman" w:cs="Times New Roman"/>
          <w:szCs w:val="22"/>
        </w:rPr>
      </w:pPr>
      <w:r w:rsidRPr="0017382A">
        <w:rPr>
          <w:rFonts w:ascii="Times New Roman" w:hAnsi="Times New Roman" w:cs="Times New Roman"/>
          <w:szCs w:val="22"/>
        </w:rPr>
        <w:t xml:space="preserve">In attendance was, </w:t>
      </w:r>
      <w:r w:rsidR="009557BB" w:rsidRPr="0017382A">
        <w:rPr>
          <w:rFonts w:ascii="Times New Roman" w:hAnsi="Times New Roman" w:cs="Times New Roman"/>
          <w:bCs/>
          <w:szCs w:val="22"/>
        </w:rPr>
        <w:t>Christine Gibson,</w:t>
      </w:r>
      <w:r w:rsidRPr="0017382A">
        <w:rPr>
          <w:rFonts w:ascii="Times New Roman" w:hAnsi="Times New Roman" w:cs="Times New Roman"/>
          <w:bCs/>
          <w:szCs w:val="22"/>
        </w:rPr>
        <w:t xml:space="preserve"> </w:t>
      </w:r>
      <w:r w:rsidRPr="0017382A">
        <w:rPr>
          <w:rFonts w:ascii="Times New Roman" w:hAnsi="Times New Roman" w:cs="Times New Roman"/>
          <w:szCs w:val="22"/>
        </w:rPr>
        <w:t>Carole Gracey, Gail Leiby Ulrich, Don Braxton, Bra</w:t>
      </w:r>
      <w:r w:rsidR="009557BB" w:rsidRPr="0017382A">
        <w:rPr>
          <w:rFonts w:ascii="Times New Roman" w:hAnsi="Times New Roman" w:cs="Times New Roman"/>
          <w:szCs w:val="22"/>
        </w:rPr>
        <w:t xml:space="preserve">d </w:t>
      </w:r>
      <w:r w:rsidRPr="0017382A">
        <w:rPr>
          <w:rFonts w:ascii="Times New Roman" w:hAnsi="Times New Roman" w:cs="Times New Roman"/>
          <w:szCs w:val="22"/>
        </w:rPr>
        <w:t xml:space="preserve">Andrew, and Jim </w:t>
      </w:r>
      <w:r w:rsidR="009E60A2">
        <w:rPr>
          <w:rFonts w:ascii="Times New Roman" w:hAnsi="Times New Roman" w:cs="Times New Roman"/>
          <w:szCs w:val="22"/>
        </w:rPr>
        <w:t>Dixon of Juniata College.  Tracie</w:t>
      </w:r>
      <w:r w:rsidRPr="0017382A">
        <w:rPr>
          <w:rFonts w:ascii="Times New Roman" w:hAnsi="Times New Roman" w:cs="Times New Roman"/>
          <w:szCs w:val="22"/>
        </w:rPr>
        <w:t xml:space="preserve"> Patrick </w:t>
      </w:r>
      <w:r w:rsidR="00165FE9">
        <w:rPr>
          <w:rFonts w:ascii="Times New Roman" w:hAnsi="Times New Roman" w:cs="Times New Roman"/>
          <w:szCs w:val="22"/>
        </w:rPr>
        <w:t>and Valerie Rennell were</w:t>
      </w:r>
      <w:r w:rsidRPr="0017382A">
        <w:rPr>
          <w:rFonts w:ascii="Times New Roman" w:hAnsi="Times New Roman" w:cs="Times New Roman"/>
          <w:szCs w:val="22"/>
        </w:rPr>
        <w:t xml:space="preserve"> unable to attend.</w:t>
      </w:r>
      <w:r w:rsidR="00E620C6" w:rsidRPr="0017382A">
        <w:rPr>
          <w:rFonts w:ascii="Times New Roman" w:hAnsi="Times New Roman" w:cs="Times New Roman"/>
          <w:szCs w:val="22"/>
        </w:rPr>
        <w:t xml:space="preserve">  Tom Scalici, and Christopher Lakatosh from Cornerstone Advisors</w:t>
      </w:r>
      <w:r w:rsidR="001D3E73" w:rsidRPr="0017382A">
        <w:rPr>
          <w:rFonts w:ascii="Times New Roman" w:hAnsi="Times New Roman" w:cs="Times New Roman"/>
          <w:szCs w:val="22"/>
        </w:rPr>
        <w:t xml:space="preserve"> Asset Management, LLC were also in attendance.</w:t>
      </w:r>
    </w:p>
    <w:p w14:paraId="2CD4D9D8" w14:textId="77777777" w:rsidR="002B1260" w:rsidRPr="006F26FF" w:rsidRDefault="002B1260" w:rsidP="002B1260">
      <w:pPr>
        <w:pStyle w:val="PlainText"/>
        <w:framePr w:hSpace="180" w:wrap="around" w:vAnchor="text" w:hAnchor="page" w:x="1441" w:y="639"/>
        <w:suppressOverlap/>
        <w:jc w:val="both"/>
        <w:rPr>
          <w:rFonts w:ascii="Times New Roman" w:hAnsi="Times New Roman" w:cs="Times New Roman"/>
          <w:szCs w:val="22"/>
        </w:rPr>
      </w:pPr>
    </w:p>
    <w:p w14:paraId="7CB5F0AF" w14:textId="6A9BC16B" w:rsidR="00D419E6" w:rsidRDefault="00A84D80" w:rsidP="00E620C6">
      <w:pPr>
        <w:rPr>
          <w:sz w:val="22"/>
          <w:szCs w:val="22"/>
        </w:rPr>
      </w:pPr>
      <w:r>
        <w:rPr>
          <w:sz w:val="22"/>
          <w:szCs w:val="22"/>
        </w:rPr>
        <w:t xml:space="preserve">Minutes of the 403b Committee </w:t>
      </w:r>
      <w:bookmarkStart w:id="0" w:name="_GoBack"/>
      <w:bookmarkEnd w:id="0"/>
      <w:r w:rsidR="0094493E" w:rsidRPr="00FC2F95">
        <w:rPr>
          <w:sz w:val="22"/>
          <w:szCs w:val="22"/>
        </w:rPr>
        <w:t>Meeting for the</w:t>
      </w:r>
      <w:r w:rsidR="00696DF1" w:rsidRPr="00FC2F95">
        <w:rPr>
          <w:sz w:val="22"/>
          <w:szCs w:val="22"/>
        </w:rPr>
        <w:t xml:space="preserve"> </w:t>
      </w:r>
      <w:r w:rsidR="00286DF9">
        <w:rPr>
          <w:sz w:val="22"/>
          <w:szCs w:val="22"/>
        </w:rPr>
        <w:t>4</w:t>
      </w:r>
      <w:r w:rsidR="00286DF9" w:rsidRPr="00286DF9">
        <w:rPr>
          <w:sz w:val="22"/>
          <w:szCs w:val="22"/>
          <w:vertAlign w:val="superscript"/>
        </w:rPr>
        <w:t>th</w:t>
      </w:r>
      <w:r w:rsidR="00286DF9">
        <w:rPr>
          <w:sz w:val="22"/>
          <w:szCs w:val="22"/>
        </w:rPr>
        <w:t xml:space="preserve"> </w:t>
      </w:r>
      <w:r w:rsidR="00263776">
        <w:rPr>
          <w:sz w:val="22"/>
          <w:szCs w:val="22"/>
        </w:rPr>
        <w:t>quarter 2017</w:t>
      </w:r>
      <w:r w:rsidR="0081530A" w:rsidRPr="00FC2F95">
        <w:rPr>
          <w:sz w:val="22"/>
          <w:szCs w:val="22"/>
        </w:rPr>
        <w:t xml:space="preserve"> </w:t>
      </w:r>
      <w:r w:rsidR="00FC2F95" w:rsidRPr="00FC2F95">
        <w:rPr>
          <w:sz w:val="22"/>
          <w:szCs w:val="22"/>
        </w:rPr>
        <w:t xml:space="preserve">for </w:t>
      </w:r>
      <w:r w:rsidR="006F26FF">
        <w:rPr>
          <w:sz w:val="22"/>
          <w:szCs w:val="22"/>
        </w:rPr>
        <w:t xml:space="preserve">Juniata College </w:t>
      </w:r>
      <w:r w:rsidR="007074CC">
        <w:rPr>
          <w:sz w:val="22"/>
          <w:szCs w:val="22"/>
        </w:rPr>
        <w:t xml:space="preserve">403(b) Plan </w:t>
      </w:r>
      <w:r w:rsidR="0094493E" w:rsidRPr="00FC2F95">
        <w:rPr>
          <w:sz w:val="22"/>
          <w:szCs w:val="22"/>
        </w:rPr>
        <w:t xml:space="preserve">review </w:t>
      </w:r>
      <w:r w:rsidR="00C96AD8">
        <w:rPr>
          <w:sz w:val="22"/>
          <w:szCs w:val="22"/>
        </w:rPr>
        <w:t>held</w:t>
      </w:r>
      <w:r w:rsidR="00332748">
        <w:rPr>
          <w:sz w:val="22"/>
          <w:szCs w:val="22"/>
        </w:rPr>
        <w:t xml:space="preserve"> </w:t>
      </w:r>
      <w:r w:rsidR="006F26FF">
        <w:rPr>
          <w:sz w:val="22"/>
          <w:szCs w:val="22"/>
        </w:rPr>
        <w:t>Thursday, March 1, 2018 @ 1 PM</w:t>
      </w:r>
      <w:r w:rsidR="00390C90" w:rsidRPr="00FC2F95">
        <w:rPr>
          <w:sz w:val="22"/>
          <w:szCs w:val="22"/>
        </w:rPr>
        <w:t>.</w:t>
      </w:r>
      <w:r w:rsidR="00583F84">
        <w:rPr>
          <w:sz w:val="22"/>
          <w:szCs w:val="22"/>
        </w:rPr>
        <w:t xml:space="preserve"> </w:t>
      </w:r>
    </w:p>
    <w:p w14:paraId="6ADF5E46" w14:textId="77777777" w:rsidR="0026381D" w:rsidRDefault="0026381D" w:rsidP="004D6115">
      <w:pPr>
        <w:jc w:val="both"/>
        <w:rPr>
          <w:sz w:val="22"/>
          <w:szCs w:val="22"/>
        </w:rPr>
      </w:pPr>
    </w:p>
    <w:p w14:paraId="16308CDB" w14:textId="77777777" w:rsidR="002B1260" w:rsidRDefault="002B1260" w:rsidP="00EC013F">
      <w:pPr>
        <w:pStyle w:val="PlainText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380544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began with a d</w:t>
      </w:r>
      <w:r w:rsidRPr="00380544">
        <w:rPr>
          <w:rFonts w:ascii="Times New Roman" w:hAnsi="Times New Roman" w:cs="Times New Roman"/>
        </w:rPr>
        <w:t xml:space="preserve">iscussion regarding the new core fund menu for the RC platform.  The </w:t>
      </w:r>
      <w:r>
        <w:rPr>
          <w:rFonts w:ascii="Times New Roman" w:hAnsi="Times New Roman" w:cs="Times New Roman"/>
        </w:rPr>
        <w:t>committee</w:t>
      </w:r>
      <w:r w:rsidRPr="00380544">
        <w:rPr>
          <w:rFonts w:ascii="Times New Roman" w:hAnsi="Times New Roman" w:cs="Times New Roman"/>
        </w:rPr>
        <w:t xml:space="preserve"> approved the new lineup with one addition and one subtraction.  </w:t>
      </w:r>
      <w:r>
        <w:rPr>
          <w:rFonts w:ascii="Times New Roman" w:hAnsi="Times New Roman" w:cs="Times New Roman"/>
        </w:rPr>
        <w:t>Juniata will be</w:t>
      </w:r>
      <w:r w:rsidRPr="00380544">
        <w:rPr>
          <w:rFonts w:ascii="Times New Roman" w:hAnsi="Times New Roman" w:cs="Times New Roman"/>
        </w:rPr>
        <w:t xml:space="preserve"> kee</w:t>
      </w:r>
      <w:r>
        <w:rPr>
          <w:rFonts w:ascii="Times New Roman" w:hAnsi="Times New Roman" w:cs="Times New Roman"/>
        </w:rPr>
        <w:t>ping the current T. Rowe Price Emerging M</w:t>
      </w:r>
      <w:r w:rsidRPr="00380544">
        <w:rPr>
          <w:rFonts w:ascii="Times New Roman" w:hAnsi="Times New Roman" w:cs="Times New Roman"/>
        </w:rPr>
        <w:t xml:space="preserve">arkets </w:t>
      </w:r>
      <w:r>
        <w:rPr>
          <w:rFonts w:ascii="Times New Roman" w:hAnsi="Times New Roman" w:cs="Times New Roman"/>
        </w:rPr>
        <w:t>B</w:t>
      </w:r>
      <w:r w:rsidRPr="00380544">
        <w:rPr>
          <w:rFonts w:ascii="Times New Roman" w:hAnsi="Times New Roman" w:cs="Times New Roman"/>
        </w:rPr>
        <w:t xml:space="preserve">ond </w:t>
      </w:r>
      <w:r>
        <w:rPr>
          <w:rFonts w:ascii="Times New Roman" w:hAnsi="Times New Roman" w:cs="Times New Roman"/>
        </w:rPr>
        <w:t>F</w:t>
      </w:r>
      <w:r w:rsidRPr="00380544">
        <w:rPr>
          <w:rFonts w:ascii="Times New Roman" w:hAnsi="Times New Roman" w:cs="Times New Roman"/>
        </w:rPr>
        <w:t xml:space="preserve">und but </w:t>
      </w:r>
      <w:r>
        <w:rPr>
          <w:rFonts w:ascii="Times New Roman" w:hAnsi="Times New Roman" w:cs="Times New Roman"/>
        </w:rPr>
        <w:t xml:space="preserve">will </w:t>
      </w:r>
      <w:r w:rsidRPr="00380544">
        <w:rPr>
          <w:rFonts w:ascii="Times New Roman" w:hAnsi="Times New Roman" w:cs="Times New Roman"/>
        </w:rPr>
        <w:t>not mak</w:t>
      </w:r>
      <w:r>
        <w:rPr>
          <w:rFonts w:ascii="Times New Roman" w:hAnsi="Times New Roman" w:cs="Times New Roman"/>
        </w:rPr>
        <w:t xml:space="preserve">e </w:t>
      </w:r>
      <w:r w:rsidRPr="00380544">
        <w:rPr>
          <w:rFonts w:ascii="Times New Roman" w:hAnsi="Times New Roman" w:cs="Times New Roman"/>
        </w:rPr>
        <w:t xml:space="preserve">the Vanguard targeted options available.  </w:t>
      </w:r>
      <w:r>
        <w:rPr>
          <w:rFonts w:ascii="Times New Roman" w:hAnsi="Times New Roman" w:cs="Times New Roman"/>
        </w:rPr>
        <w:t xml:space="preserve">The committee chose to </w:t>
      </w:r>
      <w:r w:rsidRPr="00380544">
        <w:rPr>
          <w:rFonts w:ascii="Times New Roman" w:hAnsi="Times New Roman" w:cs="Times New Roman"/>
        </w:rPr>
        <w:t>stay with the TIAA target date options</w:t>
      </w:r>
      <w:r w:rsidR="00F32618">
        <w:rPr>
          <w:rFonts w:ascii="Times New Roman" w:hAnsi="Times New Roman" w:cs="Times New Roman"/>
        </w:rPr>
        <w:t xml:space="preserve"> after an evaluation of the target date fund options available on TIAA’s platform.</w:t>
      </w:r>
    </w:p>
    <w:p w14:paraId="5F9876E9" w14:textId="77777777" w:rsidR="002B1260" w:rsidRDefault="002B1260" w:rsidP="00EC013F">
      <w:pPr>
        <w:pStyle w:val="PlainText"/>
        <w:ind w:left="720"/>
        <w:jc w:val="both"/>
        <w:rPr>
          <w:rFonts w:ascii="Times New Roman" w:hAnsi="Times New Roman" w:cs="Times New Roman"/>
        </w:rPr>
      </w:pPr>
    </w:p>
    <w:p w14:paraId="7716C22D" w14:textId="77777777" w:rsidR="002B1260" w:rsidRPr="007705BF" w:rsidRDefault="002B1260" w:rsidP="007705BF">
      <w:pPr>
        <w:pStyle w:val="PlainText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Cornerstone will be coordinating </w:t>
      </w:r>
      <w:r w:rsidR="00F32618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call regarding the plan design.  Tom Scalici advised that Cornerstone has already reviewed the documents and </w:t>
      </w:r>
      <w:r w:rsidR="007705BF">
        <w:rPr>
          <w:rFonts w:ascii="Times New Roman" w:hAnsi="Times New Roman" w:cs="Times New Roman"/>
        </w:rPr>
        <w:t xml:space="preserve">recommended this was a good time to discuss </w:t>
      </w:r>
      <w:proofErr w:type="gramStart"/>
      <w:r w:rsidR="007705BF">
        <w:rPr>
          <w:rFonts w:ascii="Times New Roman" w:hAnsi="Times New Roman" w:cs="Times New Roman"/>
        </w:rPr>
        <w:t>whether or not</w:t>
      </w:r>
      <w:proofErr w:type="gramEnd"/>
      <w:r w:rsidR="007705BF">
        <w:rPr>
          <w:rFonts w:ascii="Times New Roman" w:hAnsi="Times New Roman" w:cs="Times New Roman"/>
        </w:rPr>
        <w:t xml:space="preserve"> the Committee wanted to make an</w:t>
      </w:r>
      <w:r w:rsidR="00803236">
        <w:rPr>
          <w:rFonts w:ascii="Times New Roman" w:hAnsi="Times New Roman" w:cs="Times New Roman"/>
        </w:rPr>
        <w:t>y other changes to the plan</w:t>
      </w:r>
      <w:r w:rsidRPr="007705BF">
        <w:rPr>
          <w:rFonts w:ascii="Times New Roman" w:hAnsi="Times New Roman" w:cs="Times New Roman"/>
        </w:rPr>
        <w:t>.</w:t>
      </w:r>
    </w:p>
    <w:p w14:paraId="3F242A04" w14:textId="77777777" w:rsidR="002B1260" w:rsidRDefault="002B1260" w:rsidP="00EC013F">
      <w:pPr>
        <w:pStyle w:val="ListParagraph"/>
        <w:jc w:val="both"/>
      </w:pPr>
    </w:p>
    <w:p w14:paraId="696CA40E" w14:textId="77777777" w:rsidR="002B1260" w:rsidRPr="00380544" w:rsidRDefault="002B1260" w:rsidP="00EC013F">
      <w:pPr>
        <w:pStyle w:val="PlainText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 the next meeting, Cornerstone will provide a </w:t>
      </w:r>
      <w:r w:rsidR="00803236">
        <w:rPr>
          <w:rFonts w:ascii="Times New Roman" w:hAnsi="Times New Roman" w:cs="Times New Roman"/>
        </w:rPr>
        <w:t xml:space="preserve">draft </w:t>
      </w:r>
      <w:r>
        <w:rPr>
          <w:rFonts w:ascii="Times New Roman" w:hAnsi="Times New Roman" w:cs="Times New Roman"/>
        </w:rPr>
        <w:t>presentation that will be used to communicate the transition to individuals.</w:t>
      </w:r>
      <w:r w:rsidR="00803236">
        <w:rPr>
          <w:rFonts w:ascii="Times New Roman" w:hAnsi="Times New Roman" w:cs="Times New Roman"/>
        </w:rPr>
        <w:t xml:space="preserve">  This will give us plenty of time to make changes and be prepared for the meetings. </w:t>
      </w:r>
    </w:p>
    <w:p w14:paraId="07DEADAB" w14:textId="77777777" w:rsidR="002B1260" w:rsidRDefault="002B1260" w:rsidP="00EC013F">
      <w:pPr>
        <w:pStyle w:val="ListParagraph"/>
        <w:jc w:val="both"/>
        <w:rPr>
          <w:sz w:val="22"/>
          <w:szCs w:val="22"/>
        </w:rPr>
      </w:pPr>
    </w:p>
    <w:p w14:paraId="04B920E9" w14:textId="77777777" w:rsidR="002B1260" w:rsidRPr="00CC3EF8" w:rsidRDefault="002B1260" w:rsidP="00EC013F">
      <w:pPr>
        <w:pStyle w:val="ListParagraph"/>
        <w:numPr>
          <w:ilvl w:val="0"/>
          <w:numId w:val="40"/>
        </w:numPr>
        <w:contextualSpacing/>
        <w:jc w:val="both"/>
        <w:rPr>
          <w:sz w:val="22"/>
          <w:szCs w:val="22"/>
        </w:rPr>
      </w:pPr>
      <w:r w:rsidRPr="00CC3EF8">
        <w:rPr>
          <w:sz w:val="22"/>
          <w:szCs w:val="22"/>
        </w:rPr>
        <w:t>Cornerstone reviewed the macroeconomic environment utilizing the index flash report through December 31</w:t>
      </w:r>
      <w:r w:rsidRPr="00CC3EF8">
        <w:rPr>
          <w:sz w:val="22"/>
          <w:szCs w:val="22"/>
          <w:vertAlign w:val="superscript"/>
        </w:rPr>
        <w:t>st</w:t>
      </w:r>
      <w:r w:rsidRPr="00CC3EF8">
        <w:rPr>
          <w:sz w:val="22"/>
          <w:szCs w:val="22"/>
        </w:rPr>
        <w:t>, 2017. The S&amp;P 500 continued to gain, ending the quarter up 6.6% and the year up 21.8%. The NASDAQ composite gained 6.6% for the quarter, while the Dow was up 11.0% for the same period. The outperformance of growth over value continued through the quarter, with the Russell 1000 Growth exceeding its Value counterpart by 2.5% for the quarter and 16.6% for the year. International markets were aided by a weakening dollar over the past year. Emerging markets, measured by MSCI EM, were up 7.4% for the quarter and 37.3% for the year. Developed markets, measured by MSCI EAFE, were up 4.2% for the quarter and 25.0% for the year.</w:t>
      </w:r>
    </w:p>
    <w:p w14:paraId="4D304F6E" w14:textId="77777777" w:rsidR="002B1260" w:rsidRPr="00CC3EF8" w:rsidRDefault="002B1260" w:rsidP="001D3E73">
      <w:pPr>
        <w:pStyle w:val="NoSpacing"/>
        <w:jc w:val="both"/>
        <w:rPr>
          <w:sz w:val="22"/>
          <w:szCs w:val="22"/>
        </w:rPr>
      </w:pPr>
    </w:p>
    <w:p w14:paraId="5163FF0F" w14:textId="77777777" w:rsidR="002B1260" w:rsidRPr="006A7EF2" w:rsidRDefault="002B1260" w:rsidP="00EC013F">
      <w:pPr>
        <w:pStyle w:val="NoSpacing"/>
        <w:numPr>
          <w:ilvl w:val="0"/>
          <w:numId w:val="39"/>
        </w:numPr>
        <w:jc w:val="both"/>
        <w:rPr>
          <w:sz w:val="22"/>
          <w:szCs w:val="22"/>
        </w:rPr>
      </w:pPr>
      <w:r w:rsidRPr="006A7EF2">
        <w:rPr>
          <w:sz w:val="22"/>
          <w:szCs w:val="22"/>
        </w:rPr>
        <w:t xml:space="preserve">We then reviewed the cash flow of the 403(b) Plan for the quarter ending December 31, 2017. The Plan had a beginning balance of $107,608,610, with total contributions of $1,259,021, transfers of $18,208, withdrawals were $1,021,688, investment gains were $3,674,500 for an ending balance of $111,538,650. </w:t>
      </w:r>
    </w:p>
    <w:p w14:paraId="043CC2F6" w14:textId="77777777" w:rsidR="002B1260" w:rsidRPr="006A7EF2" w:rsidRDefault="002B1260" w:rsidP="00EC013F">
      <w:pPr>
        <w:pStyle w:val="NoSpacing"/>
        <w:jc w:val="both"/>
        <w:rPr>
          <w:sz w:val="22"/>
          <w:szCs w:val="22"/>
        </w:rPr>
      </w:pPr>
    </w:p>
    <w:p w14:paraId="2A10090C" w14:textId="77777777" w:rsidR="002B1260" w:rsidRPr="006A7EF2" w:rsidRDefault="002B1260" w:rsidP="00EC013F">
      <w:pPr>
        <w:pStyle w:val="NoSpacing"/>
        <w:ind w:left="720"/>
        <w:jc w:val="both"/>
        <w:rPr>
          <w:sz w:val="22"/>
          <w:szCs w:val="22"/>
        </w:rPr>
      </w:pPr>
      <w:r w:rsidRPr="006A7EF2">
        <w:rPr>
          <w:sz w:val="22"/>
          <w:szCs w:val="22"/>
        </w:rPr>
        <w:t xml:space="preserve">As of December 31, 2017, the current asset allocation of the Plan is 16.9% domestic equity stock funds, 3.6% in international equities, 21.2% in global equities, 15.9% in the TIAA-CREF Lifecycle portfolios, 4.7% in fixed income, 31.2% cash, 6.4% in alternatives and 0.1% in other, which represents loans taken. </w:t>
      </w:r>
    </w:p>
    <w:p w14:paraId="4437D53F" w14:textId="77777777" w:rsidR="002B1260" w:rsidRPr="006A7EF2" w:rsidRDefault="002B1260" w:rsidP="00EC013F">
      <w:pPr>
        <w:pStyle w:val="NoSpacing"/>
        <w:jc w:val="both"/>
        <w:rPr>
          <w:sz w:val="22"/>
          <w:szCs w:val="22"/>
        </w:rPr>
      </w:pPr>
      <w:r w:rsidRPr="006A7EF2">
        <w:rPr>
          <w:sz w:val="22"/>
          <w:szCs w:val="22"/>
        </w:rPr>
        <w:t xml:space="preserve"> </w:t>
      </w:r>
    </w:p>
    <w:p w14:paraId="2CFC9B18" w14:textId="77777777" w:rsidR="002B1260" w:rsidRPr="006A7EF2" w:rsidRDefault="002B1260" w:rsidP="00EC013F">
      <w:pPr>
        <w:pStyle w:val="NoSpacing"/>
        <w:ind w:left="720"/>
        <w:jc w:val="both"/>
        <w:rPr>
          <w:sz w:val="22"/>
          <w:szCs w:val="22"/>
        </w:rPr>
      </w:pPr>
      <w:r w:rsidRPr="006A7EF2">
        <w:rPr>
          <w:sz w:val="22"/>
          <w:szCs w:val="22"/>
        </w:rPr>
        <w:t xml:space="preserve">The overall performance of the plan for the quarter was approximately 3.41% versus the blended benchmark at approximately 3.32%.  For the year, the total plan performance was approximately 13.66% versus the blended benchmark at approximately 13.72%.  </w:t>
      </w:r>
    </w:p>
    <w:p w14:paraId="71D6ACF3" w14:textId="77777777" w:rsidR="002B1260" w:rsidRPr="006A7EF2" w:rsidRDefault="002B1260" w:rsidP="00EC013F">
      <w:pPr>
        <w:pStyle w:val="NoSpacing"/>
        <w:ind w:left="720"/>
        <w:jc w:val="both"/>
        <w:rPr>
          <w:sz w:val="22"/>
          <w:szCs w:val="22"/>
        </w:rPr>
      </w:pPr>
    </w:p>
    <w:p w14:paraId="53B5E02F" w14:textId="77777777" w:rsidR="002B1260" w:rsidRPr="00010D58" w:rsidRDefault="002B1260" w:rsidP="00EC013F">
      <w:pPr>
        <w:pStyle w:val="NoSpacing"/>
        <w:numPr>
          <w:ilvl w:val="0"/>
          <w:numId w:val="39"/>
        </w:numPr>
        <w:jc w:val="both"/>
        <w:rPr>
          <w:sz w:val="22"/>
          <w:szCs w:val="22"/>
        </w:rPr>
      </w:pPr>
      <w:r w:rsidRPr="00010D58">
        <w:rPr>
          <w:sz w:val="22"/>
          <w:szCs w:val="22"/>
        </w:rPr>
        <w:t>There were no additional administrative issues at this time.</w:t>
      </w:r>
    </w:p>
    <w:p w14:paraId="0366594C" w14:textId="77777777" w:rsidR="002B1260" w:rsidRPr="00010D58" w:rsidRDefault="002B1260" w:rsidP="00EC013F">
      <w:pPr>
        <w:pStyle w:val="NoSpacing"/>
        <w:ind w:left="720"/>
        <w:jc w:val="both"/>
        <w:rPr>
          <w:sz w:val="22"/>
          <w:szCs w:val="22"/>
        </w:rPr>
      </w:pPr>
    </w:p>
    <w:p w14:paraId="087C7382" w14:textId="77777777" w:rsidR="00930F17" w:rsidRPr="002B1260" w:rsidRDefault="002B1260" w:rsidP="00EC013F">
      <w:pPr>
        <w:pStyle w:val="NoSpacing"/>
        <w:numPr>
          <w:ilvl w:val="0"/>
          <w:numId w:val="39"/>
        </w:numPr>
        <w:jc w:val="both"/>
        <w:rPr>
          <w:sz w:val="22"/>
          <w:szCs w:val="22"/>
        </w:rPr>
      </w:pPr>
      <w:r w:rsidRPr="002B1260">
        <w:rPr>
          <w:sz w:val="22"/>
          <w:szCs w:val="22"/>
        </w:rPr>
        <w:t xml:space="preserve">The meeting </w:t>
      </w:r>
      <w:r>
        <w:rPr>
          <w:sz w:val="22"/>
          <w:szCs w:val="22"/>
        </w:rPr>
        <w:t>adjourned at 2:</w:t>
      </w:r>
      <w:r w:rsidR="00803236">
        <w:rPr>
          <w:sz w:val="22"/>
          <w:szCs w:val="22"/>
        </w:rPr>
        <w:t>15</w:t>
      </w:r>
      <w:r>
        <w:rPr>
          <w:sz w:val="22"/>
          <w:szCs w:val="22"/>
        </w:rPr>
        <w:t xml:space="preserve"> PM</w:t>
      </w:r>
    </w:p>
    <w:sectPr w:rsidR="00930F17" w:rsidRPr="002B1260" w:rsidSect="002611C6">
      <w:pgSz w:w="12240" w:h="15840" w:code="1"/>
      <w:pgMar w:top="720" w:right="1440" w:bottom="360" w:left="1440" w:header="720" w:footer="720" w:gutter="0"/>
      <w:paperSrc w:first="15" w:other="15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726F"/>
    <w:multiLevelType w:val="hybridMultilevel"/>
    <w:tmpl w:val="A79A44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D6538"/>
    <w:multiLevelType w:val="hybridMultilevel"/>
    <w:tmpl w:val="BA0CE1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F0368"/>
    <w:multiLevelType w:val="hybridMultilevel"/>
    <w:tmpl w:val="D4C648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7B79"/>
    <w:multiLevelType w:val="hybridMultilevel"/>
    <w:tmpl w:val="2FDA08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92682"/>
    <w:multiLevelType w:val="hybridMultilevel"/>
    <w:tmpl w:val="62D278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02C10"/>
    <w:multiLevelType w:val="hybridMultilevel"/>
    <w:tmpl w:val="46D84F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65C63"/>
    <w:multiLevelType w:val="hybridMultilevel"/>
    <w:tmpl w:val="27F67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E6AF8"/>
    <w:multiLevelType w:val="hybridMultilevel"/>
    <w:tmpl w:val="09AA1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67144"/>
    <w:multiLevelType w:val="hybridMultilevel"/>
    <w:tmpl w:val="B5749EC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E0756"/>
    <w:multiLevelType w:val="hybridMultilevel"/>
    <w:tmpl w:val="06E274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84246"/>
    <w:multiLevelType w:val="hybridMultilevel"/>
    <w:tmpl w:val="96DE57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3B01C13"/>
    <w:multiLevelType w:val="hybridMultilevel"/>
    <w:tmpl w:val="6BF8A2E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854BE"/>
    <w:multiLevelType w:val="hybridMultilevel"/>
    <w:tmpl w:val="6900B7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349DF"/>
    <w:multiLevelType w:val="hybridMultilevel"/>
    <w:tmpl w:val="F0BC22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E5D30"/>
    <w:multiLevelType w:val="hybridMultilevel"/>
    <w:tmpl w:val="81E6DC4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D4B3157"/>
    <w:multiLevelType w:val="hybridMultilevel"/>
    <w:tmpl w:val="0D3065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37065"/>
    <w:multiLevelType w:val="hybridMultilevel"/>
    <w:tmpl w:val="CA3AC7AA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7" w15:restartNumberingAfterBreak="0">
    <w:nsid w:val="438D28C6"/>
    <w:multiLevelType w:val="hybridMultilevel"/>
    <w:tmpl w:val="02C6C9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D47AE3"/>
    <w:multiLevelType w:val="hybridMultilevel"/>
    <w:tmpl w:val="03CAD4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420A79"/>
    <w:multiLevelType w:val="hybridMultilevel"/>
    <w:tmpl w:val="D4A8DC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A5CDA"/>
    <w:multiLevelType w:val="hybridMultilevel"/>
    <w:tmpl w:val="BD9C9F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05D37B0"/>
    <w:multiLevelType w:val="hybridMultilevel"/>
    <w:tmpl w:val="4C5268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EA38B6"/>
    <w:multiLevelType w:val="hybridMultilevel"/>
    <w:tmpl w:val="A2F285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F410CB"/>
    <w:multiLevelType w:val="hybridMultilevel"/>
    <w:tmpl w:val="C4720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273210"/>
    <w:multiLevelType w:val="hybridMultilevel"/>
    <w:tmpl w:val="9516E1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6E1767"/>
    <w:multiLevelType w:val="hybridMultilevel"/>
    <w:tmpl w:val="EDF44F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8F6AE1"/>
    <w:multiLevelType w:val="hybridMultilevel"/>
    <w:tmpl w:val="FEC0C0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</w:abstractNum>
  <w:abstractNum w:abstractNumId="27" w15:restartNumberingAfterBreak="0">
    <w:nsid w:val="5F4D67B3"/>
    <w:multiLevelType w:val="hybridMultilevel"/>
    <w:tmpl w:val="24CE4C2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18C0D9A"/>
    <w:multiLevelType w:val="hybridMultilevel"/>
    <w:tmpl w:val="A126A020"/>
    <w:lvl w:ilvl="0" w:tplc="6B285B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33597"/>
    <w:multiLevelType w:val="hybridMultilevel"/>
    <w:tmpl w:val="52AE2E4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58978C5"/>
    <w:multiLevelType w:val="hybridMultilevel"/>
    <w:tmpl w:val="17268F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A56D1F"/>
    <w:multiLevelType w:val="hybridMultilevel"/>
    <w:tmpl w:val="09EE53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A5603A"/>
    <w:multiLevelType w:val="hybridMultilevel"/>
    <w:tmpl w:val="AE9073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BD793E"/>
    <w:multiLevelType w:val="hybridMultilevel"/>
    <w:tmpl w:val="1340BF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1A7A3C"/>
    <w:multiLevelType w:val="hybridMultilevel"/>
    <w:tmpl w:val="092AD7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6E67C6"/>
    <w:multiLevelType w:val="hybridMultilevel"/>
    <w:tmpl w:val="E5F802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C16E5E"/>
    <w:multiLevelType w:val="hybridMultilevel"/>
    <w:tmpl w:val="A1781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B170DA"/>
    <w:multiLevelType w:val="hybridMultilevel"/>
    <w:tmpl w:val="46966D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9222F2"/>
    <w:multiLevelType w:val="hybridMultilevel"/>
    <w:tmpl w:val="019627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6"/>
  </w:num>
  <w:num w:numId="4">
    <w:abstractNumId w:val="25"/>
  </w:num>
  <w:num w:numId="5">
    <w:abstractNumId w:val="19"/>
  </w:num>
  <w:num w:numId="6">
    <w:abstractNumId w:val="21"/>
  </w:num>
  <w:num w:numId="7">
    <w:abstractNumId w:val="26"/>
  </w:num>
  <w:num w:numId="8">
    <w:abstractNumId w:val="5"/>
  </w:num>
  <w:num w:numId="9">
    <w:abstractNumId w:val="3"/>
  </w:num>
  <w:num w:numId="10">
    <w:abstractNumId w:val="27"/>
  </w:num>
  <w:num w:numId="11">
    <w:abstractNumId w:val="7"/>
  </w:num>
  <w:num w:numId="12">
    <w:abstractNumId w:val="24"/>
  </w:num>
  <w:num w:numId="13">
    <w:abstractNumId w:val="28"/>
  </w:num>
  <w:num w:numId="14">
    <w:abstractNumId w:val="2"/>
  </w:num>
  <w:num w:numId="15">
    <w:abstractNumId w:val="33"/>
  </w:num>
  <w:num w:numId="16">
    <w:abstractNumId w:val="18"/>
  </w:num>
  <w:num w:numId="17">
    <w:abstractNumId w:val="6"/>
  </w:num>
  <w:num w:numId="18">
    <w:abstractNumId w:val="34"/>
  </w:num>
  <w:num w:numId="19">
    <w:abstractNumId w:val="1"/>
  </w:num>
  <w:num w:numId="20">
    <w:abstractNumId w:val="30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0"/>
  </w:num>
  <w:num w:numId="24">
    <w:abstractNumId w:val="20"/>
  </w:num>
  <w:num w:numId="25">
    <w:abstractNumId w:val="29"/>
  </w:num>
  <w:num w:numId="26">
    <w:abstractNumId w:val="22"/>
  </w:num>
  <w:num w:numId="27">
    <w:abstractNumId w:val="4"/>
  </w:num>
  <w:num w:numId="28">
    <w:abstractNumId w:val="15"/>
  </w:num>
  <w:num w:numId="29">
    <w:abstractNumId w:val="10"/>
  </w:num>
  <w:num w:numId="30">
    <w:abstractNumId w:val="37"/>
  </w:num>
  <w:num w:numId="31">
    <w:abstractNumId w:val="17"/>
  </w:num>
  <w:num w:numId="32">
    <w:abstractNumId w:val="32"/>
  </w:num>
  <w:num w:numId="33">
    <w:abstractNumId w:val="35"/>
  </w:num>
  <w:num w:numId="34">
    <w:abstractNumId w:val="14"/>
  </w:num>
  <w:num w:numId="35">
    <w:abstractNumId w:val="38"/>
  </w:num>
  <w:num w:numId="36">
    <w:abstractNumId w:val="23"/>
  </w:num>
  <w:num w:numId="37">
    <w:abstractNumId w:val="36"/>
  </w:num>
  <w:num w:numId="38">
    <w:abstractNumId w:val="31"/>
  </w:num>
  <w:num w:numId="39">
    <w:abstractNumId w:val="9"/>
  </w:num>
  <w:num w:numId="40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9A3"/>
    <w:rsid w:val="00000EFA"/>
    <w:rsid w:val="00002C66"/>
    <w:rsid w:val="00005698"/>
    <w:rsid w:val="00007845"/>
    <w:rsid w:val="000078D6"/>
    <w:rsid w:val="00014D8B"/>
    <w:rsid w:val="0002044D"/>
    <w:rsid w:val="000232DF"/>
    <w:rsid w:val="00031AC0"/>
    <w:rsid w:val="00033E41"/>
    <w:rsid w:val="00034762"/>
    <w:rsid w:val="00037221"/>
    <w:rsid w:val="00042C4A"/>
    <w:rsid w:val="00045A0B"/>
    <w:rsid w:val="000506F1"/>
    <w:rsid w:val="00057FCD"/>
    <w:rsid w:val="00061723"/>
    <w:rsid w:val="00062506"/>
    <w:rsid w:val="00066667"/>
    <w:rsid w:val="00067F33"/>
    <w:rsid w:val="00072D1A"/>
    <w:rsid w:val="00072E3A"/>
    <w:rsid w:val="0007428A"/>
    <w:rsid w:val="00076104"/>
    <w:rsid w:val="0008226C"/>
    <w:rsid w:val="000844B8"/>
    <w:rsid w:val="000A43D4"/>
    <w:rsid w:val="000A54AC"/>
    <w:rsid w:val="000A6AE5"/>
    <w:rsid w:val="000B29BF"/>
    <w:rsid w:val="000B2E64"/>
    <w:rsid w:val="000B6D1D"/>
    <w:rsid w:val="000C7A8B"/>
    <w:rsid w:val="000D12F1"/>
    <w:rsid w:val="000E4907"/>
    <w:rsid w:val="000E6757"/>
    <w:rsid w:val="000F094C"/>
    <w:rsid w:val="000F1F12"/>
    <w:rsid w:val="000F35D6"/>
    <w:rsid w:val="000F416A"/>
    <w:rsid w:val="000F4CA0"/>
    <w:rsid w:val="001068E7"/>
    <w:rsid w:val="001078A4"/>
    <w:rsid w:val="00114A1D"/>
    <w:rsid w:val="001172B9"/>
    <w:rsid w:val="001223B3"/>
    <w:rsid w:val="00122802"/>
    <w:rsid w:val="001244A5"/>
    <w:rsid w:val="00136309"/>
    <w:rsid w:val="00136C75"/>
    <w:rsid w:val="001402C4"/>
    <w:rsid w:val="00147902"/>
    <w:rsid w:val="00153937"/>
    <w:rsid w:val="00156363"/>
    <w:rsid w:val="00157949"/>
    <w:rsid w:val="00165FE9"/>
    <w:rsid w:val="00172034"/>
    <w:rsid w:val="0017382A"/>
    <w:rsid w:val="00176E17"/>
    <w:rsid w:val="0018006D"/>
    <w:rsid w:val="001826C2"/>
    <w:rsid w:val="00183B11"/>
    <w:rsid w:val="00184D4F"/>
    <w:rsid w:val="0018525C"/>
    <w:rsid w:val="00197071"/>
    <w:rsid w:val="001A0249"/>
    <w:rsid w:val="001A1768"/>
    <w:rsid w:val="001A1B05"/>
    <w:rsid w:val="001A3778"/>
    <w:rsid w:val="001A3A69"/>
    <w:rsid w:val="001A52E4"/>
    <w:rsid w:val="001B0BF8"/>
    <w:rsid w:val="001B7687"/>
    <w:rsid w:val="001C0504"/>
    <w:rsid w:val="001C1025"/>
    <w:rsid w:val="001D207D"/>
    <w:rsid w:val="001D3117"/>
    <w:rsid w:val="001D3E73"/>
    <w:rsid w:val="001D3FC9"/>
    <w:rsid w:val="001D55FC"/>
    <w:rsid w:val="001E37D2"/>
    <w:rsid w:val="001F2C32"/>
    <w:rsid w:val="001F35C5"/>
    <w:rsid w:val="001F5E84"/>
    <w:rsid w:val="002014BA"/>
    <w:rsid w:val="00202969"/>
    <w:rsid w:val="002115C2"/>
    <w:rsid w:val="002129A3"/>
    <w:rsid w:val="00212C01"/>
    <w:rsid w:val="00217DC9"/>
    <w:rsid w:val="00220F7C"/>
    <w:rsid w:val="00223A7E"/>
    <w:rsid w:val="002249D7"/>
    <w:rsid w:val="00233A1F"/>
    <w:rsid w:val="00234124"/>
    <w:rsid w:val="00234B1D"/>
    <w:rsid w:val="00235EC3"/>
    <w:rsid w:val="00236600"/>
    <w:rsid w:val="00242AD1"/>
    <w:rsid w:val="002433E1"/>
    <w:rsid w:val="00243763"/>
    <w:rsid w:val="00245DC3"/>
    <w:rsid w:val="00247BD7"/>
    <w:rsid w:val="00253B12"/>
    <w:rsid w:val="00253DBB"/>
    <w:rsid w:val="002551EB"/>
    <w:rsid w:val="00256799"/>
    <w:rsid w:val="002611C6"/>
    <w:rsid w:val="002621B9"/>
    <w:rsid w:val="00263776"/>
    <w:rsid w:val="0026381D"/>
    <w:rsid w:val="00272671"/>
    <w:rsid w:val="00272AD9"/>
    <w:rsid w:val="002758CA"/>
    <w:rsid w:val="00286DF9"/>
    <w:rsid w:val="00297644"/>
    <w:rsid w:val="002A6BEC"/>
    <w:rsid w:val="002A7347"/>
    <w:rsid w:val="002B1260"/>
    <w:rsid w:val="002B7010"/>
    <w:rsid w:val="002C10CB"/>
    <w:rsid w:val="002D15AD"/>
    <w:rsid w:val="002D3528"/>
    <w:rsid w:val="002E2C18"/>
    <w:rsid w:val="002E4514"/>
    <w:rsid w:val="002E4F93"/>
    <w:rsid w:val="002E5962"/>
    <w:rsid w:val="002E6474"/>
    <w:rsid w:val="002E77BD"/>
    <w:rsid w:val="002F5BEC"/>
    <w:rsid w:val="0030513A"/>
    <w:rsid w:val="00305CB9"/>
    <w:rsid w:val="00306F32"/>
    <w:rsid w:val="00315523"/>
    <w:rsid w:val="0032120D"/>
    <w:rsid w:val="00321AD3"/>
    <w:rsid w:val="00321E42"/>
    <w:rsid w:val="0032357A"/>
    <w:rsid w:val="00324135"/>
    <w:rsid w:val="003270F5"/>
    <w:rsid w:val="00327F92"/>
    <w:rsid w:val="00332748"/>
    <w:rsid w:val="003462F2"/>
    <w:rsid w:val="00346A0F"/>
    <w:rsid w:val="003544B2"/>
    <w:rsid w:val="00355E2A"/>
    <w:rsid w:val="003671D7"/>
    <w:rsid w:val="00370AFE"/>
    <w:rsid w:val="00374E1C"/>
    <w:rsid w:val="00377BDF"/>
    <w:rsid w:val="00381267"/>
    <w:rsid w:val="00390C90"/>
    <w:rsid w:val="0039529D"/>
    <w:rsid w:val="00396FD1"/>
    <w:rsid w:val="003A3369"/>
    <w:rsid w:val="003B2A24"/>
    <w:rsid w:val="003B2C87"/>
    <w:rsid w:val="003B43AB"/>
    <w:rsid w:val="003B490F"/>
    <w:rsid w:val="003B53CB"/>
    <w:rsid w:val="003C1CD6"/>
    <w:rsid w:val="003C2151"/>
    <w:rsid w:val="003C7BB1"/>
    <w:rsid w:val="003D126D"/>
    <w:rsid w:val="003D148F"/>
    <w:rsid w:val="003D24D1"/>
    <w:rsid w:val="003D5C5F"/>
    <w:rsid w:val="003D698D"/>
    <w:rsid w:val="003E04EB"/>
    <w:rsid w:val="003E54C0"/>
    <w:rsid w:val="003E601B"/>
    <w:rsid w:val="003E796F"/>
    <w:rsid w:val="003F122D"/>
    <w:rsid w:val="003F3C2E"/>
    <w:rsid w:val="003F4E2B"/>
    <w:rsid w:val="003F68BA"/>
    <w:rsid w:val="00400979"/>
    <w:rsid w:val="00401135"/>
    <w:rsid w:val="00401E8F"/>
    <w:rsid w:val="0040439A"/>
    <w:rsid w:val="00404553"/>
    <w:rsid w:val="00404580"/>
    <w:rsid w:val="0040534B"/>
    <w:rsid w:val="00405D53"/>
    <w:rsid w:val="004157DF"/>
    <w:rsid w:val="00423294"/>
    <w:rsid w:val="0042641E"/>
    <w:rsid w:val="00426C68"/>
    <w:rsid w:val="00430868"/>
    <w:rsid w:val="00430F86"/>
    <w:rsid w:val="00431A4A"/>
    <w:rsid w:val="00437051"/>
    <w:rsid w:val="00437669"/>
    <w:rsid w:val="004425C7"/>
    <w:rsid w:val="00447ECA"/>
    <w:rsid w:val="004546FA"/>
    <w:rsid w:val="00455B76"/>
    <w:rsid w:val="00455BCB"/>
    <w:rsid w:val="0046000C"/>
    <w:rsid w:val="004614B7"/>
    <w:rsid w:val="00481BB6"/>
    <w:rsid w:val="004879C9"/>
    <w:rsid w:val="004976BF"/>
    <w:rsid w:val="004A5F4E"/>
    <w:rsid w:val="004A600D"/>
    <w:rsid w:val="004B2A76"/>
    <w:rsid w:val="004B35D3"/>
    <w:rsid w:val="004B74B3"/>
    <w:rsid w:val="004C496C"/>
    <w:rsid w:val="004D345F"/>
    <w:rsid w:val="004D6115"/>
    <w:rsid w:val="004D79D5"/>
    <w:rsid w:val="004D7C78"/>
    <w:rsid w:val="004F2F40"/>
    <w:rsid w:val="004F7263"/>
    <w:rsid w:val="005022A7"/>
    <w:rsid w:val="0050324B"/>
    <w:rsid w:val="00506049"/>
    <w:rsid w:val="00507BCF"/>
    <w:rsid w:val="005144D2"/>
    <w:rsid w:val="00524AEE"/>
    <w:rsid w:val="005260F0"/>
    <w:rsid w:val="00527152"/>
    <w:rsid w:val="005277F8"/>
    <w:rsid w:val="00527B3A"/>
    <w:rsid w:val="00531601"/>
    <w:rsid w:val="00542D63"/>
    <w:rsid w:val="00542E28"/>
    <w:rsid w:val="005443F6"/>
    <w:rsid w:val="00544500"/>
    <w:rsid w:val="005449F3"/>
    <w:rsid w:val="00554553"/>
    <w:rsid w:val="005649E3"/>
    <w:rsid w:val="00570816"/>
    <w:rsid w:val="005756DE"/>
    <w:rsid w:val="00575BAA"/>
    <w:rsid w:val="00583770"/>
    <w:rsid w:val="00583F84"/>
    <w:rsid w:val="005924AD"/>
    <w:rsid w:val="0059522A"/>
    <w:rsid w:val="005A57E6"/>
    <w:rsid w:val="005B077E"/>
    <w:rsid w:val="005B07EE"/>
    <w:rsid w:val="005B274A"/>
    <w:rsid w:val="005B2FFD"/>
    <w:rsid w:val="005B4A28"/>
    <w:rsid w:val="005C4311"/>
    <w:rsid w:val="005C69D6"/>
    <w:rsid w:val="005D0071"/>
    <w:rsid w:val="005D6BFA"/>
    <w:rsid w:val="005E06A5"/>
    <w:rsid w:val="005E102C"/>
    <w:rsid w:val="005E482F"/>
    <w:rsid w:val="005E72A5"/>
    <w:rsid w:val="005F0791"/>
    <w:rsid w:val="005F1BEB"/>
    <w:rsid w:val="00604A10"/>
    <w:rsid w:val="006077B6"/>
    <w:rsid w:val="00610568"/>
    <w:rsid w:val="006109C4"/>
    <w:rsid w:val="006121E0"/>
    <w:rsid w:val="0061291B"/>
    <w:rsid w:val="00614CE5"/>
    <w:rsid w:val="00620959"/>
    <w:rsid w:val="00624F34"/>
    <w:rsid w:val="00626BE4"/>
    <w:rsid w:val="00627915"/>
    <w:rsid w:val="0064629C"/>
    <w:rsid w:val="00651515"/>
    <w:rsid w:val="00655BFC"/>
    <w:rsid w:val="00657D69"/>
    <w:rsid w:val="006607AC"/>
    <w:rsid w:val="006664B8"/>
    <w:rsid w:val="00666954"/>
    <w:rsid w:val="00672D29"/>
    <w:rsid w:val="00672F85"/>
    <w:rsid w:val="00676A3B"/>
    <w:rsid w:val="006814BA"/>
    <w:rsid w:val="006836CA"/>
    <w:rsid w:val="00683C81"/>
    <w:rsid w:val="006961A6"/>
    <w:rsid w:val="0069658A"/>
    <w:rsid w:val="00696DF1"/>
    <w:rsid w:val="006978A4"/>
    <w:rsid w:val="006B0503"/>
    <w:rsid w:val="006B057F"/>
    <w:rsid w:val="006C09D8"/>
    <w:rsid w:val="006C334C"/>
    <w:rsid w:val="006C47E9"/>
    <w:rsid w:val="006C78E7"/>
    <w:rsid w:val="006C7BF5"/>
    <w:rsid w:val="006C7CF8"/>
    <w:rsid w:val="006D0231"/>
    <w:rsid w:val="006D1F19"/>
    <w:rsid w:val="006D4425"/>
    <w:rsid w:val="006D6948"/>
    <w:rsid w:val="006E58ED"/>
    <w:rsid w:val="006E5F56"/>
    <w:rsid w:val="006F26FF"/>
    <w:rsid w:val="00703C30"/>
    <w:rsid w:val="007074CC"/>
    <w:rsid w:val="0071677E"/>
    <w:rsid w:val="00720970"/>
    <w:rsid w:val="0072207A"/>
    <w:rsid w:val="007262C0"/>
    <w:rsid w:val="007303D7"/>
    <w:rsid w:val="00732BFF"/>
    <w:rsid w:val="0073410C"/>
    <w:rsid w:val="00736A8E"/>
    <w:rsid w:val="0073751B"/>
    <w:rsid w:val="0074187C"/>
    <w:rsid w:val="00744893"/>
    <w:rsid w:val="00745042"/>
    <w:rsid w:val="00747D6E"/>
    <w:rsid w:val="007501AC"/>
    <w:rsid w:val="00750921"/>
    <w:rsid w:val="00753E14"/>
    <w:rsid w:val="00761819"/>
    <w:rsid w:val="00766A08"/>
    <w:rsid w:val="007705BF"/>
    <w:rsid w:val="007737A4"/>
    <w:rsid w:val="00776DF7"/>
    <w:rsid w:val="007868A0"/>
    <w:rsid w:val="00791054"/>
    <w:rsid w:val="00793758"/>
    <w:rsid w:val="007A2EF4"/>
    <w:rsid w:val="007B1528"/>
    <w:rsid w:val="007B1EAB"/>
    <w:rsid w:val="007B2236"/>
    <w:rsid w:val="007B267C"/>
    <w:rsid w:val="007B4361"/>
    <w:rsid w:val="007B52A2"/>
    <w:rsid w:val="007C16A2"/>
    <w:rsid w:val="007C1BEF"/>
    <w:rsid w:val="007C5ECE"/>
    <w:rsid w:val="007C7F5B"/>
    <w:rsid w:val="007D4731"/>
    <w:rsid w:val="007D5E98"/>
    <w:rsid w:val="007D7906"/>
    <w:rsid w:val="007D7E4B"/>
    <w:rsid w:val="007E0A6A"/>
    <w:rsid w:val="007E1EC1"/>
    <w:rsid w:val="007E5005"/>
    <w:rsid w:val="007E67FF"/>
    <w:rsid w:val="007E7049"/>
    <w:rsid w:val="007F15BE"/>
    <w:rsid w:val="008011D9"/>
    <w:rsid w:val="00803236"/>
    <w:rsid w:val="0080326B"/>
    <w:rsid w:val="00803C82"/>
    <w:rsid w:val="00805025"/>
    <w:rsid w:val="00807A7A"/>
    <w:rsid w:val="00811DAC"/>
    <w:rsid w:val="0081369B"/>
    <w:rsid w:val="0081530A"/>
    <w:rsid w:val="008166F6"/>
    <w:rsid w:val="00825189"/>
    <w:rsid w:val="008303BD"/>
    <w:rsid w:val="00831E80"/>
    <w:rsid w:val="008340E1"/>
    <w:rsid w:val="00835387"/>
    <w:rsid w:val="00835FA8"/>
    <w:rsid w:val="008401ED"/>
    <w:rsid w:val="00840D26"/>
    <w:rsid w:val="00856F50"/>
    <w:rsid w:val="00857A09"/>
    <w:rsid w:val="008669B5"/>
    <w:rsid w:val="0087065F"/>
    <w:rsid w:val="00872965"/>
    <w:rsid w:val="00874E61"/>
    <w:rsid w:val="00876033"/>
    <w:rsid w:val="0087691D"/>
    <w:rsid w:val="008808E6"/>
    <w:rsid w:val="0088660D"/>
    <w:rsid w:val="008872CD"/>
    <w:rsid w:val="00890D33"/>
    <w:rsid w:val="00891AAC"/>
    <w:rsid w:val="008964D4"/>
    <w:rsid w:val="008A3CF1"/>
    <w:rsid w:val="008A704B"/>
    <w:rsid w:val="008A7EBA"/>
    <w:rsid w:val="008B0004"/>
    <w:rsid w:val="008B1EC1"/>
    <w:rsid w:val="008B6D78"/>
    <w:rsid w:val="008C0486"/>
    <w:rsid w:val="008C1FEA"/>
    <w:rsid w:val="008C7C87"/>
    <w:rsid w:val="008D25D9"/>
    <w:rsid w:val="008D4698"/>
    <w:rsid w:val="008D4792"/>
    <w:rsid w:val="008E05E6"/>
    <w:rsid w:val="008E1F9D"/>
    <w:rsid w:val="008F07A3"/>
    <w:rsid w:val="00902433"/>
    <w:rsid w:val="009026B3"/>
    <w:rsid w:val="00905B98"/>
    <w:rsid w:val="00907386"/>
    <w:rsid w:val="00912985"/>
    <w:rsid w:val="009153FA"/>
    <w:rsid w:val="009172A9"/>
    <w:rsid w:val="0092269E"/>
    <w:rsid w:val="009236D7"/>
    <w:rsid w:val="009245E2"/>
    <w:rsid w:val="009305AB"/>
    <w:rsid w:val="00930F17"/>
    <w:rsid w:val="009339B8"/>
    <w:rsid w:val="00940711"/>
    <w:rsid w:val="0094493E"/>
    <w:rsid w:val="00945662"/>
    <w:rsid w:val="009557BB"/>
    <w:rsid w:val="00957D60"/>
    <w:rsid w:val="00957F6D"/>
    <w:rsid w:val="00960C72"/>
    <w:rsid w:val="00966027"/>
    <w:rsid w:val="009736FA"/>
    <w:rsid w:val="009852BA"/>
    <w:rsid w:val="00985667"/>
    <w:rsid w:val="009875AC"/>
    <w:rsid w:val="009929CE"/>
    <w:rsid w:val="00993399"/>
    <w:rsid w:val="00995182"/>
    <w:rsid w:val="00995C99"/>
    <w:rsid w:val="00997059"/>
    <w:rsid w:val="009B0DE3"/>
    <w:rsid w:val="009B3860"/>
    <w:rsid w:val="009C06F0"/>
    <w:rsid w:val="009C0FCD"/>
    <w:rsid w:val="009C342B"/>
    <w:rsid w:val="009C3F11"/>
    <w:rsid w:val="009C7D4B"/>
    <w:rsid w:val="009D1293"/>
    <w:rsid w:val="009D260D"/>
    <w:rsid w:val="009D5904"/>
    <w:rsid w:val="009D6A93"/>
    <w:rsid w:val="009E0671"/>
    <w:rsid w:val="009E2C85"/>
    <w:rsid w:val="009E60A2"/>
    <w:rsid w:val="00A04AF0"/>
    <w:rsid w:val="00A122DF"/>
    <w:rsid w:val="00A30078"/>
    <w:rsid w:val="00A32DCB"/>
    <w:rsid w:val="00A36D3F"/>
    <w:rsid w:val="00A54235"/>
    <w:rsid w:val="00A54C6C"/>
    <w:rsid w:val="00A63055"/>
    <w:rsid w:val="00A651F3"/>
    <w:rsid w:val="00A67F37"/>
    <w:rsid w:val="00A72519"/>
    <w:rsid w:val="00A82B79"/>
    <w:rsid w:val="00A844B9"/>
    <w:rsid w:val="00A849E4"/>
    <w:rsid w:val="00A84D80"/>
    <w:rsid w:val="00A931A3"/>
    <w:rsid w:val="00AA1C1F"/>
    <w:rsid w:val="00AA1E3A"/>
    <w:rsid w:val="00AA47B9"/>
    <w:rsid w:val="00AA5080"/>
    <w:rsid w:val="00AB0E28"/>
    <w:rsid w:val="00AB773E"/>
    <w:rsid w:val="00AC197D"/>
    <w:rsid w:val="00AC5AAD"/>
    <w:rsid w:val="00AC64BE"/>
    <w:rsid w:val="00AD16AC"/>
    <w:rsid w:val="00AD3811"/>
    <w:rsid w:val="00AD7AA2"/>
    <w:rsid w:val="00AF099C"/>
    <w:rsid w:val="00AF23B9"/>
    <w:rsid w:val="00AF76BB"/>
    <w:rsid w:val="00AF76F8"/>
    <w:rsid w:val="00AF784B"/>
    <w:rsid w:val="00B00BB1"/>
    <w:rsid w:val="00B068EE"/>
    <w:rsid w:val="00B11ED9"/>
    <w:rsid w:val="00B16087"/>
    <w:rsid w:val="00B216E0"/>
    <w:rsid w:val="00B21907"/>
    <w:rsid w:val="00B3234B"/>
    <w:rsid w:val="00B3249E"/>
    <w:rsid w:val="00B40AC9"/>
    <w:rsid w:val="00B40DD1"/>
    <w:rsid w:val="00B46D33"/>
    <w:rsid w:val="00B51A85"/>
    <w:rsid w:val="00B53B85"/>
    <w:rsid w:val="00B61BA9"/>
    <w:rsid w:val="00B62ADE"/>
    <w:rsid w:val="00B64AC5"/>
    <w:rsid w:val="00B64DB8"/>
    <w:rsid w:val="00B65B1B"/>
    <w:rsid w:val="00B75AAA"/>
    <w:rsid w:val="00B87836"/>
    <w:rsid w:val="00B912EB"/>
    <w:rsid w:val="00B925FD"/>
    <w:rsid w:val="00B92FE3"/>
    <w:rsid w:val="00B96BDD"/>
    <w:rsid w:val="00B975AA"/>
    <w:rsid w:val="00BA3725"/>
    <w:rsid w:val="00BA5EB7"/>
    <w:rsid w:val="00BA7265"/>
    <w:rsid w:val="00BB1172"/>
    <w:rsid w:val="00BB4AED"/>
    <w:rsid w:val="00BB5F16"/>
    <w:rsid w:val="00BB6358"/>
    <w:rsid w:val="00BB6558"/>
    <w:rsid w:val="00BB74E0"/>
    <w:rsid w:val="00BC1E8A"/>
    <w:rsid w:val="00BC73BD"/>
    <w:rsid w:val="00BD339B"/>
    <w:rsid w:val="00BD4DE6"/>
    <w:rsid w:val="00BD6B5E"/>
    <w:rsid w:val="00BF5315"/>
    <w:rsid w:val="00BF65F2"/>
    <w:rsid w:val="00C001B1"/>
    <w:rsid w:val="00C0186F"/>
    <w:rsid w:val="00C066B1"/>
    <w:rsid w:val="00C12CC5"/>
    <w:rsid w:val="00C1611E"/>
    <w:rsid w:val="00C22269"/>
    <w:rsid w:val="00C26D65"/>
    <w:rsid w:val="00C34CF5"/>
    <w:rsid w:val="00C3648C"/>
    <w:rsid w:val="00C40B52"/>
    <w:rsid w:val="00C43D61"/>
    <w:rsid w:val="00C4619F"/>
    <w:rsid w:val="00C475F7"/>
    <w:rsid w:val="00C50075"/>
    <w:rsid w:val="00C5600B"/>
    <w:rsid w:val="00C56F4F"/>
    <w:rsid w:val="00C6216D"/>
    <w:rsid w:val="00C6281B"/>
    <w:rsid w:val="00C64B78"/>
    <w:rsid w:val="00C65980"/>
    <w:rsid w:val="00C66C6E"/>
    <w:rsid w:val="00C7030F"/>
    <w:rsid w:val="00C75570"/>
    <w:rsid w:val="00C75873"/>
    <w:rsid w:val="00C75AF2"/>
    <w:rsid w:val="00C75BB1"/>
    <w:rsid w:val="00C839EF"/>
    <w:rsid w:val="00C842C0"/>
    <w:rsid w:val="00C86FE3"/>
    <w:rsid w:val="00C8794C"/>
    <w:rsid w:val="00C957AD"/>
    <w:rsid w:val="00C95891"/>
    <w:rsid w:val="00C96AD8"/>
    <w:rsid w:val="00C9705E"/>
    <w:rsid w:val="00CA14AD"/>
    <w:rsid w:val="00CA7CA6"/>
    <w:rsid w:val="00CB0C55"/>
    <w:rsid w:val="00CB156D"/>
    <w:rsid w:val="00CB21CF"/>
    <w:rsid w:val="00CB2CAC"/>
    <w:rsid w:val="00CB4105"/>
    <w:rsid w:val="00CB78F5"/>
    <w:rsid w:val="00CC4041"/>
    <w:rsid w:val="00CD20F3"/>
    <w:rsid w:val="00CE6170"/>
    <w:rsid w:val="00CE771E"/>
    <w:rsid w:val="00CF6F00"/>
    <w:rsid w:val="00D04E5E"/>
    <w:rsid w:val="00D04EE2"/>
    <w:rsid w:val="00D07EE1"/>
    <w:rsid w:val="00D11179"/>
    <w:rsid w:val="00D124B0"/>
    <w:rsid w:val="00D15B0C"/>
    <w:rsid w:val="00D171EB"/>
    <w:rsid w:val="00D201C9"/>
    <w:rsid w:val="00D322AC"/>
    <w:rsid w:val="00D36CF1"/>
    <w:rsid w:val="00D37CD4"/>
    <w:rsid w:val="00D419E6"/>
    <w:rsid w:val="00D4595A"/>
    <w:rsid w:val="00D47180"/>
    <w:rsid w:val="00D503AC"/>
    <w:rsid w:val="00D5049E"/>
    <w:rsid w:val="00D55E14"/>
    <w:rsid w:val="00D604DC"/>
    <w:rsid w:val="00D63C18"/>
    <w:rsid w:val="00D72AE3"/>
    <w:rsid w:val="00D72CA3"/>
    <w:rsid w:val="00D75357"/>
    <w:rsid w:val="00D75F13"/>
    <w:rsid w:val="00D92733"/>
    <w:rsid w:val="00D932A5"/>
    <w:rsid w:val="00DA3FC6"/>
    <w:rsid w:val="00DB7231"/>
    <w:rsid w:val="00DC7A7D"/>
    <w:rsid w:val="00DD0F21"/>
    <w:rsid w:val="00DD21D7"/>
    <w:rsid w:val="00DD4F0B"/>
    <w:rsid w:val="00DD58C1"/>
    <w:rsid w:val="00DD6C61"/>
    <w:rsid w:val="00DE4AF9"/>
    <w:rsid w:val="00DE6FD6"/>
    <w:rsid w:val="00DF3C79"/>
    <w:rsid w:val="00E02489"/>
    <w:rsid w:val="00E23234"/>
    <w:rsid w:val="00E27553"/>
    <w:rsid w:val="00E3031A"/>
    <w:rsid w:val="00E35411"/>
    <w:rsid w:val="00E40C3C"/>
    <w:rsid w:val="00E41A3D"/>
    <w:rsid w:val="00E41BF6"/>
    <w:rsid w:val="00E437C6"/>
    <w:rsid w:val="00E43BB8"/>
    <w:rsid w:val="00E50464"/>
    <w:rsid w:val="00E56CB9"/>
    <w:rsid w:val="00E5730C"/>
    <w:rsid w:val="00E620C6"/>
    <w:rsid w:val="00E629B9"/>
    <w:rsid w:val="00E63EE2"/>
    <w:rsid w:val="00E64404"/>
    <w:rsid w:val="00E705A3"/>
    <w:rsid w:val="00E710B1"/>
    <w:rsid w:val="00E744B7"/>
    <w:rsid w:val="00E747B9"/>
    <w:rsid w:val="00E75F33"/>
    <w:rsid w:val="00E76BC9"/>
    <w:rsid w:val="00E76E48"/>
    <w:rsid w:val="00E81C86"/>
    <w:rsid w:val="00E8363B"/>
    <w:rsid w:val="00E855D5"/>
    <w:rsid w:val="00E92C75"/>
    <w:rsid w:val="00E9485A"/>
    <w:rsid w:val="00E95761"/>
    <w:rsid w:val="00E96B0D"/>
    <w:rsid w:val="00EA326D"/>
    <w:rsid w:val="00EA6405"/>
    <w:rsid w:val="00EA76A3"/>
    <w:rsid w:val="00EB15D1"/>
    <w:rsid w:val="00EB7169"/>
    <w:rsid w:val="00EC013F"/>
    <w:rsid w:val="00EC0CF9"/>
    <w:rsid w:val="00EC4963"/>
    <w:rsid w:val="00EC60C8"/>
    <w:rsid w:val="00ED29EA"/>
    <w:rsid w:val="00ED2C74"/>
    <w:rsid w:val="00ED7BC0"/>
    <w:rsid w:val="00EE7205"/>
    <w:rsid w:val="00EF02A7"/>
    <w:rsid w:val="00EF06F8"/>
    <w:rsid w:val="00EF3AE8"/>
    <w:rsid w:val="00F00102"/>
    <w:rsid w:val="00F00BCD"/>
    <w:rsid w:val="00F07A83"/>
    <w:rsid w:val="00F23273"/>
    <w:rsid w:val="00F25222"/>
    <w:rsid w:val="00F27BD9"/>
    <w:rsid w:val="00F32618"/>
    <w:rsid w:val="00F33C9E"/>
    <w:rsid w:val="00F35511"/>
    <w:rsid w:val="00F37160"/>
    <w:rsid w:val="00F439E6"/>
    <w:rsid w:val="00F52396"/>
    <w:rsid w:val="00F543C0"/>
    <w:rsid w:val="00F6001E"/>
    <w:rsid w:val="00F607FA"/>
    <w:rsid w:val="00F6480C"/>
    <w:rsid w:val="00F64F17"/>
    <w:rsid w:val="00F670F9"/>
    <w:rsid w:val="00F7211C"/>
    <w:rsid w:val="00F75A17"/>
    <w:rsid w:val="00F75C60"/>
    <w:rsid w:val="00F767C8"/>
    <w:rsid w:val="00F953F6"/>
    <w:rsid w:val="00F97966"/>
    <w:rsid w:val="00FA000D"/>
    <w:rsid w:val="00FA1B75"/>
    <w:rsid w:val="00FB0052"/>
    <w:rsid w:val="00FB0DE0"/>
    <w:rsid w:val="00FB24B2"/>
    <w:rsid w:val="00FB3B87"/>
    <w:rsid w:val="00FC03A7"/>
    <w:rsid w:val="00FC2331"/>
    <w:rsid w:val="00FC2F95"/>
    <w:rsid w:val="00FC3E68"/>
    <w:rsid w:val="00FC6A86"/>
    <w:rsid w:val="00FC74C7"/>
    <w:rsid w:val="00FD2270"/>
    <w:rsid w:val="00FD41A1"/>
    <w:rsid w:val="00FE7CEB"/>
    <w:rsid w:val="00FF159A"/>
    <w:rsid w:val="00FF3DE9"/>
    <w:rsid w:val="00FF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58B030"/>
  <w15:docId w15:val="{5424363F-CC8D-4B03-AB3A-5F4D9D182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spacing w:after="240"/>
      <w:ind w:left="360"/>
      <w:jc w:val="both"/>
    </w:pPr>
  </w:style>
  <w:style w:type="paragraph" w:styleId="BodyText2">
    <w:name w:val="Body Text 2"/>
    <w:basedOn w:val="Normal"/>
    <w:pPr>
      <w:spacing w:after="240"/>
      <w:jc w:val="both"/>
    </w:pPr>
  </w:style>
  <w:style w:type="paragraph" w:styleId="ListParagraph">
    <w:name w:val="List Paragraph"/>
    <w:basedOn w:val="Normal"/>
    <w:uiPriority w:val="34"/>
    <w:qFormat/>
    <w:rsid w:val="00FE7CEB"/>
    <w:pPr>
      <w:ind w:left="720"/>
    </w:pPr>
  </w:style>
  <w:style w:type="paragraph" w:styleId="BalloonText">
    <w:name w:val="Balloon Text"/>
    <w:basedOn w:val="Normal"/>
    <w:link w:val="BalloonTextChar"/>
    <w:rsid w:val="004011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01135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3544B2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0326B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0326B"/>
    <w:rPr>
      <w:rFonts w:ascii="Calibri" w:eastAsiaTheme="minorHAnsi" w:hAnsi="Calibri" w:cs="Consolas"/>
      <w:sz w:val="22"/>
      <w:szCs w:val="21"/>
    </w:rPr>
  </w:style>
  <w:style w:type="paragraph" w:styleId="NormalWeb">
    <w:name w:val="Normal (Web)"/>
    <w:basedOn w:val="Normal"/>
    <w:uiPriority w:val="99"/>
    <w:semiHidden/>
    <w:unhideWhenUsed/>
    <w:rsid w:val="002621B9"/>
    <w:pPr>
      <w:spacing w:before="100" w:beforeAutospacing="1" w:after="100" w:afterAutospacing="1"/>
    </w:pPr>
    <w:rPr>
      <w:rFonts w:eastAsiaTheme="minorEastAsia"/>
    </w:rPr>
  </w:style>
  <w:style w:type="character" w:customStyle="1" w:styleId="NoSpacingChar">
    <w:name w:val="No Spacing Char"/>
    <w:link w:val="NoSpacing"/>
    <w:uiPriority w:val="1"/>
    <w:rsid w:val="002B12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Date xmlns="4e140aa0-8691-4afc-8781-3f6620955a71">2015-06-15T17:20:00+00:00</Document_x0020_Date>
    <Client_x0020_NameTaxHTField0 xmlns="4e140aa0-8691-4afc-8781-3f6620955a71">
      <Terms xmlns="http://schemas.microsoft.com/office/infopath/2007/PartnerControls">
        <TermInfo xmlns="http://schemas.microsoft.com/office/infopath/2007/PartnerControls">
          <TermName>LB Water Service</TermName>
          <TermId>379a306a-9f8e-4557-a517-d074eda24835</TermId>
        </TermInfo>
      </Terms>
    </Client_x0020_NameTaxHTField0>
    <TaxKeywordTaxHTField xmlns="4e140aa0-8691-4afc-8781-3f6620955a71">
      <Terms xmlns="http://schemas.microsoft.com/office/infopath/2007/PartnerControls"/>
    </TaxKeywordTaxHTField>
    <TaxCatchAll xmlns="4e140aa0-8691-4afc-8781-3f6620955a71">
      <Value>21926</Value>
      <Value>22224</Value>
    </TaxCatchAll>
    <Document_x0020_TypeTaxHTField0 xmlns="4e140aa0-8691-4afc-8781-3f6620955a71">
      <Terms xmlns="http://schemas.microsoft.com/office/infopath/2007/PartnerControls">
        <TermInfo xmlns="http://schemas.microsoft.com/office/infopath/2007/PartnerControls">
          <TermName>Meeting Minutes</TermName>
          <TermId>68512426-dbc6-4ac8-aa70-c9e055dff8c4</TermId>
        </TermInfo>
      </Terms>
    </Document_x0020_TypeTaxHTField0>
    <_dlc_DocId xmlns="4e140aa0-8691-4afc-8781-3f6620955a71">55YSW453PE2U-665-2519</_dlc_DocId>
    <_dlc_DocIdUrl xmlns="4e140aa0-8691-4afc-8781-3f6620955a71">
      <Url>https://sp.cornerstone-companies.com/Client/_layouts/15/DocIdRedir.aspx?ID=55YSW453PE2U-665-2519</Url>
      <Description>55YSW453PE2U-665-2519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eetings" ma:contentTypeID="0x010100528637B8EEF81346B8074B8E5D74BC12005DA1BA2F98B7714699F4251962518D07" ma:contentTypeVersion="8" ma:contentTypeDescription="" ma:contentTypeScope="" ma:versionID="aac8e7031ae5496578b4a559f26a0cf2">
  <xsd:schema xmlns:xsd="http://www.w3.org/2001/XMLSchema" xmlns:xs="http://www.w3.org/2001/XMLSchema" xmlns:p="http://schemas.microsoft.com/office/2006/metadata/properties" xmlns:ns2="4e140aa0-8691-4afc-8781-3f6620955a71" targetNamespace="http://schemas.microsoft.com/office/2006/metadata/properties" ma:root="true" ma:fieldsID="885e262300bc259decf30e28c44f5981" ns2:_="">
    <xsd:import namespace="4e140aa0-8691-4afc-8781-3f6620955a71"/>
    <xsd:element name="properties">
      <xsd:complexType>
        <xsd:sequence>
          <xsd:element name="documentManagement">
            <xsd:complexType>
              <xsd:all>
                <xsd:element ref="ns2:Document_x0020_Date"/>
                <xsd:element ref="ns2:_dlc_DocId" minOccurs="0"/>
                <xsd:element ref="ns2:_dlc_DocIdUrl" minOccurs="0"/>
                <xsd:element ref="ns2:_dlc_DocIdPersistId" minOccurs="0"/>
                <xsd:element ref="ns2:Document_x0020_TypeTaxHTField0" minOccurs="0"/>
                <xsd:element ref="ns2:TaxCatchAll" minOccurs="0"/>
                <xsd:element ref="ns2:TaxCatchAllLabel" minOccurs="0"/>
                <xsd:element ref="ns2:Client_x0020_NameTaxHTField0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40aa0-8691-4afc-8781-3f6620955a71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4" ma:displayName="Document Date" ma:default="[today]" ma:description="These columns are created as a part of Cornerstone DMS and will be included in the Cornerstone content types" ma:format="DateOnly" ma:indexed="true" ma:internalName="Document_x0020_Date">
      <xsd:simpleType>
        <xsd:restriction base="dms:DateTime"/>
      </xsd:simpleType>
    </xsd:element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_x0020_TypeTaxHTField0" ma:index="12" ma:taxonomy="true" ma:internalName="Document_x0020_TypeTaxHTField0" ma:taxonomyFieldName="Document_x0020_Type" ma:displayName="Document Type" ma:indexed="true" ma:default="" ma:fieldId="{0ebf6d7f-5b4a-41bb-a8b5-b9b9f456d1ba}" ma:sspId="c7eb8339-284f-4215-bbc7-d2eb1d0e6895" ma:termSetId="425507aa-ccce-4cc4-8946-5aad58f26e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e0360768-d5b7-4c4c-96e3-e2f9da568235}" ma:internalName="TaxCatchAll" ma:showField="CatchAllData" ma:web="4e140aa0-8691-4afc-8781-3f6620955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description="" ma:hidden="true" ma:list="{e0360768-d5b7-4c4c-96e3-e2f9da568235}" ma:internalName="TaxCatchAllLabel" ma:readOnly="true" ma:showField="CatchAllDataLabel" ma:web="4e140aa0-8691-4afc-8781-3f6620955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lient_x0020_NameTaxHTField0" ma:index="16" ma:taxonomy="true" ma:internalName="Client_x0020_NameTaxHTField0" ma:taxonomyFieldName="Client_x0020_Name" ma:displayName="Client Name" ma:indexed="true" ma:readOnly="false" ma:default="21898;#Juniata College|eac69c0a-c1db-4185-8f19-27d4afe02956" ma:fieldId="{536ce554-cfde-4dfb-a3e3-4f9fa42a6351}" ma:sspId="c7eb8339-284f-4215-bbc7-d2eb1d0e6895" ma:termSetId="6ff1314e-16c3-4eb4-a535-9b4e7ebf83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7DB86-51B8-4F02-AC4E-51B9D703178F}">
  <ds:schemaRefs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4e140aa0-8691-4afc-8781-3f6620955a71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71183F4-27F9-42E9-B112-62545D52A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40aa0-8691-4afc-8781-3f6620955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F7B012-CB00-4EA4-96C7-1F8DDFF4D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143221-4006-49C6-AFB1-88727EDC57F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61671B9-ECE8-42A2-86DE-327A1064A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2nd Half 2014 Investment Meeting Minutes LB Water</vt:lpstr>
    </vt:vector>
  </TitlesOfParts>
  <Company>Cornerstone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2nd Half 2014 Investment Meeting Minutes LB Water</dc:title>
  <dc:creator>Tiffany Gilbert</dc:creator>
  <cp:lastModifiedBy>Rennell, Valerie (rennelv)</cp:lastModifiedBy>
  <cp:revision>3</cp:revision>
  <cp:lastPrinted>2016-03-17T17:43:00Z</cp:lastPrinted>
  <dcterms:created xsi:type="dcterms:W3CDTF">2018-03-29T13:28:00Z</dcterms:created>
  <dcterms:modified xsi:type="dcterms:W3CDTF">2018-03-29T13:28:00Z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0x010100528637B8EEF81346B8074B8E5D74BC12005DA1BA2F98B7714699F4251962518D07</vt:lpwstr>
  </property>
  <property fmtid="{D5CDD505-2E9C-101B-9397-08002B2CF9AE}" pid="3" name="TaxKeyword">
    <vt:lpwstr/>
  </property>
  <property fmtid="{D5CDD505-2E9C-101B-9397-08002B2CF9AE}" pid="4" name="Client Name">
    <vt:lpwstr>21926;#LB Water Service|379a306a-9f8e-4557-a517-d074eda24835</vt:lpwstr>
  </property>
  <property fmtid="{D5CDD505-2E9C-101B-9397-08002B2CF9AE}" pid="5" name="Document Type">
    <vt:lpwstr>22224;#Meeting Minutes|68512426-dbc6-4ac8-aa70-c9e055dff8c4</vt:lpwstr>
  </property>
  <property fmtid="{D5CDD505-2E9C-101B-9397-08002B2CF9AE}" pid="6" name="_dlc_DocIdItemGuid">
    <vt:lpwstr>cd167723-1a10-493b-9db2-3bac21a7c830</vt:lpwstr>
  </property>
</Properties>
</file>