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FC1" w:rsidRDefault="00AF59E2" w:rsidP="00AF59E2">
      <w:pPr>
        <w:spacing w:line="290" w:lineRule="auto"/>
        <w:ind w:right="300"/>
        <w:rPr>
          <w:sz w:val="20"/>
          <w:szCs w:val="20"/>
        </w:rPr>
      </w:pPr>
      <w:r>
        <w:rPr>
          <w:sz w:val="20"/>
          <w:szCs w:val="20"/>
        </w:rPr>
        <w:t xml:space="preserve">Dear </w:t>
      </w:r>
      <w:r w:rsidR="0035229F">
        <w:rPr>
          <w:sz w:val="20"/>
          <w:szCs w:val="20"/>
        </w:rPr>
        <w:t>Resident Assistant</w:t>
      </w:r>
      <w:r>
        <w:rPr>
          <w:sz w:val="20"/>
          <w:szCs w:val="20"/>
        </w:rPr>
        <w:t>,</w:t>
      </w:r>
    </w:p>
    <w:p w:rsidR="00AF59E2" w:rsidRDefault="00AF59E2" w:rsidP="00AF59E2">
      <w:pPr>
        <w:spacing w:line="290" w:lineRule="auto"/>
        <w:ind w:right="300"/>
        <w:rPr>
          <w:sz w:val="20"/>
          <w:szCs w:val="20"/>
        </w:rPr>
      </w:pPr>
    </w:p>
    <w:p w:rsidR="00C04FC1" w:rsidRDefault="00C04FC1" w:rsidP="00C04FC1">
      <w:pPr>
        <w:spacing w:line="290" w:lineRule="auto"/>
        <w:ind w:right="300"/>
        <w:rPr>
          <w:sz w:val="20"/>
          <w:szCs w:val="20"/>
        </w:rPr>
      </w:pPr>
      <w:r>
        <w:rPr>
          <w:rFonts w:ascii="Century Schoolbook" w:eastAsia="Century Schoolbook" w:hAnsi="Century Schoolbook" w:cs="Century Schoolbook"/>
          <w:sz w:val="20"/>
          <w:szCs w:val="20"/>
        </w:rPr>
        <w:t xml:space="preserve">As an RA, your behavior is constantly observed, evaluated, and imitated by others, whether you are on or off campus, on duty or not, or in your own building. Consequently, it is expected that you will understand and accept the importance of this responsibility. The RA position description can be found in the </w:t>
      </w:r>
      <w:r w:rsidR="00582CA2">
        <w:rPr>
          <w:rFonts w:ascii="Century Schoolbook" w:eastAsia="Century Schoolbook" w:hAnsi="Century Schoolbook" w:cs="Century Schoolbook"/>
          <w:sz w:val="20"/>
          <w:szCs w:val="20"/>
        </w:rPr>
        <w:t>Resident Assistant Manual</w:t>
      </w:r>
      <w:r>
        <w:rPr>
          <w:rFonts w:ascii="Century Schoolbook" w:eastAsia="Century Schoolbook" w:hAnsi="Century Schoolbook" w:cs="Century Schoolbook"/>
          <w:sz w:val="20"/>
          <w:szCs w:val="20"/>
        </w:rPr>
        <w:t>. Please familiarize yourself with all expectations and functions as you will be wearing many different hats that will help students transition and navigate their residential collegiate experience.</w:t>
      </w:r>
    </w:p>
    <w:p w:rsidR="00C04FC1" w:rsidRDefault="00C04FC1" w:rsidP="00C04FC1">
      <w:pPr>
        <w:spacing w:line="206" w:lineRule="exact"/>
        <w:rPr>
          <w:sz w:val="20"/>
          <w:szCs w:val="20"/>
        </w:rPr>
      </w:pPr>
    </w:p>
    <w:p w:rsidR="00C04FC1" w:rsidRDefault="00C04FC1" w:rsidP="00C04FC1">
      <w:pPr>
        <w:spacing w:line="304" w:lineRule="auto"/>
        <w:ind w:right="100"/>
        <w:rPr>
          <w:sz w:val="20"/>
          <w:szCs w:val="20"/>
        </w:rPr>
      </w:pPr>
      <w:r>
        <w:rPr>
          <w:rFonts w:ascii="Century Schoolbook" w:eastAsia="Century Schoolbook" w:hAnsi="Century Schoolbook" w:cs="Century Schoolbook"/>
          <w:sz w:val="20"/>
          <w:szCs w:val="20"/>
        </w:rPr>
        <w:t>RAs are expected to observe all laws and College policies/regulations, and to encourage others to do the same. You should familiarize yourself with the Juniata College Pathfinder, as you are expected to comply with such guidelines at all times.</w:t>
      </w:r>
    </w:p>
    <w:p w:rsidR="00C04FC1" w:rsidRDefault="00C04FC1" w:rsidP="00C04FC1">
      <w:pPr>
        <w:spacing w:line="193" w:lineRule="exact"/>
        <w:rPr>
          <w:sz w:val="20"/>
          <w:szCs w:val="20"/>
        </w:rPr>
      </w:pPr>
    </w:p>
    <w:p w:rsidR="00C04FC1" w:rsidRDefault="00C04FC1" w:rsidP="00C04FC1">
      <w:pPr>
        <w:rPr>
          <w:sz w:val="20"/>
          <w:szCs w:val="20"/>
        </w:rPr>
      </w:pPr>
      <w:r>
        <w:rPr>
          <w:rFonts w:ascii="Century Schoolbook" w:eastAsia="Century Schoolbook" w:hAnsi="Century Schoolbook" w:cs="Century Schoolbook"/>
          <w:sz w:val="20"/>
          <w:szCs w:val="20"/>
        </w:rPr>
        <w:t>As an RA, I agree to:</w:t>
      </w:r>
    </w:p>
    <w:p w:rsidR="00C04FC1" w:rsidRDefault="00C04FC1" w:rsidP="00C04FC1">
      <w:pPr>
        <w:spacing w:line="40" w:lineRule="exact"/>
        <w:rPr>
          <w:sz w:val="20"/>
          <w:szCs w:val="20"/>
        </w:rPr>
      </w:pPr>
    </w:p>
    <w:p w:rsidR="00C04FC1" w:rsidRDefault="00C04FC1" w:rsidP="00C04FC1">
      <w:pPr>
        <w:numPr>
          <w:ilvl w:val="0"/>
          <w:numId w:val="1"/>
        </w:numPr>
        <w:tabs>
          <w:tab w:val="left" w:pos="720"/>
        </w:tabs>
        <w:spacing w:line="241" w:lineRule="auto"/>
        <w:ind w:left="720" w:right="620" w:hanging="360"/>
        <w:rPr>
          <w:rFonts w:ascii="Arial" w:eastAsia="Arial" w:hAnsi="Arial" w:cs="Arial"/>
          <w:sz w:val="20"/>
          <w:szCs w:val="20"/>
        </w:rPr>
      </w:pPr>
      <w:r>
        <w:rPr>
          <w:rFonts w:ascii="Century Schoolbook" w:eastAsia="Century Schoolbook" w:hAnsi="Century Schoolbook" w:cs="Century Schoolbook"/>
          <w:sz w:val="20"/>
          <w:szCs w:val="20"/>
        </w:rPr>
        <w:t>Fulfill all duties outlined in the Resident Assistant job description, and to meet the expectations of my Residential Supervisor and the Office of Residential Life staff.</w:t>
      </w:r>
    </w:p>
    <w:p w:rsidR="00C04FC1" w:rsidRDefault="00C04FC1" w:rsidP="00C04FC1">
      <w:pPr>
        <w:spacing w:line="1" w:lineRule="exact"/>
        <w:rPr>
          <w:rFonts w:ascii="Arial" w:eastAsia="Arial" w:hAnsi="Arial" w:cs="Arial"/>
          <w:sz w:val="20"/>
          <w:szCs w:val="20"/>
        </w:rPr>
      </w:pPr>
    </w:p>
    <w:p w:rsidR="00C04FC1" w:rsidRDefault="00C04FC1" w:rsidP="00C04FC1">
      <w:pPr>
        <w:numPr>
          <w:ilvl w:val="0"/>
          <w:numId w:val="1"/>
        </w:numPr>
        <w:tabs>
          <w:tab w:val="left" w:pos="720"/>
        </w:tabs>
        <w:ind w:left="720" w:right="400" w:hanging="360"/>
        <w:rPr>
          <w:rFonts w:ascii="Arial" w:eastAsia="Arial" w:hAnsi="Arial" w:cs="Arial"/>
          <w:sz w:val="20"/>
          <w:szCs w:val="20"/>
        </w:rPr>
      </w:pPr>
      <w:r>
        <w:rPr>
          <w:rFonts w:ascii="Century Schoolbook" w:eastAsia="Century Schoolbook" w:hAnsi="Century Schoolbook" w:cs="Century Schoolbook"/>
          <w:sz w:val="20"/>
          <w:szCs w:val="20"/>
        </w:rPr>
        <w:t>Attend all mandatory RA training sessions. Forego all other employment during training periods, unless prior approval from the Assistant Director of Residential Life has been given.</w:t>
      </w:r>
      <w:bookmarkStart w:id="0" w:name="_GoBack"/>
      <w:bookmarkEnd w:id="0"/>
    </w:p>
    <w:p w:rsidR="00C04FC1" w:rsidRDefault="00C04FC1" w:rsidP="00C04FC1">
      <w:pPr>
        <w:spacing w:line="1" w:lineRule="exact"/>
        <w:rPr>
          <w:rFonts w:ascii="Arial" w:eastAsia="Arial" w:hAnsi="Arial" w:cs="Arial"/>
          <w:sz w:val="20"/>
          <w:szCs w:val="20"/>
        </w:rPr>
      </w:pPr>
    </w:p>
    <w:p w:rsidR="00C04FC1" w:rsidRDefault="00C04FC1" w:rsidP="00C04FC1">
      <w:pPr>
        <w:numPr>
          <w:ilvl w:val="0"/>
          <w:numId w:val="1"/>
        </w:numPr>
        <w:tabs>
          <w:tab w:val="left" w:pos="720"/>
        </w:tabs>
        <w:ind w:left="720" w:hanging="360"/>
        <w:rPr>
          <w:rFonts w:ascii="Arial" w:eastAsia="Arial" w:hAnsi="Arial" w:cs="Arial"/>
          <w:sz w:val="20"/>
          <w:szCs w:val="20"/>
        </w:rPr>
      </w:pPr>
      <w:r>
        <w:rPr>
          <w:rFonts w:ascii="Century Schoolbook" w:eastAsia="Century Schoolbook" w:hAnsi="Century Schoolbook" w:cs="Century Schoolbook"/>
          <w:sz w:val="20"/>
          <w:szCs w:val="20"/>
        </w:rPr>
        <w:t>Have no more than ten hours of additional employment per week.</w:t>
      </w:r>
    </w:p>
    <w:p w:rsidR="00C04FC1" w:rsidRDefault="00C04FC1" w:rsidP="00C04FC1">
      <w:pPr>
        <w:spacing w:line="4" w:lineRule="exact"/>
        <w:rPr>
          <w:rFonts w:ascii="Arial" w:eastAsia="Arial" w:hAnsi="Arial" w:cs="Arial"/>
          <w:sz w:val="20"/>
          <w:szCs w:val="20"/>
        </w:rPr>
      </w:pPr>
    </w:p>
    <w:p w:rsidR="00C04FC1" w:rsidRDefault="00C04FC1" w:rsidP="00C04FC1">
      <w:pPr>
        <w:numPr>
          <w:ilvl w:val="0"/>
          <w:numId w:val="1"/>
        </w:numPr>
        <w:tabs>
          <w:tab w:val="left" w:pos="720"/>
        </w:tabs>
        <w:spacing w:line="241" w:lineRule="auto"/>
        <w:ind w:left="720" w:right="260" w:hanging="360"/>
        <w:rPr>
          <w:rFonts w:ascii="Arial" w:eastAsia="Arial" w:hAnsi="Arial" w:cs="Arial"/>
          <w:sz w:val="20"/>
          <w:szCs w:val="20"/>
        </w:rPr>
      </w:pPr>
      <w:r>
        <w:rPr>
          <w:rFonts w:ascii="Century Schoolbook" w:eastAsia="Century Schoolbook" w:hAnsi="Century Schoolbook" w:cs="Century Schoolbook"/>
          <w:sz w:val="20"/>
          <w:szCs w:val="20"/>
        </w:rPr>
        <w:t>Be at the college when classes are in session and remain on the job through the last day of exams and hall closing for both fall and spring semesters.</w:t>
      </w:r>
    </w:p>
    <w:p w:rsidR="00C04FC1" w:rsidRDefault="00C04FC1" w:rsidP="00C04FC1">
      <w:pPr>
        <w:spacing w:line="1" w:lineRule="exact"/>
        <w:rPr>
          <w:rFonts w:ascii="Arial" w:eastAsia="Arial" w:hAnsi="Arial" w:cs="Arial"/>
          <w:sz w:val="20"/>
          <w:szCs w:val="20"/>
        </w:rPr>
      </w:pPr>
    </w:p>
    <w:p w:rsidR="00C04FC1" w:rsidRDefault="00C04FC1" w:rsidP="00C04FC1">
      <w:pPr>
        <w:numPr>
          <w:ilvl w:val="0"/>
          <w:numId w:val="1"/>
        </w:numPr>
        <w:tabs>
          <w:tab w:val="left" w:pos="720"/>
        </w:tabs>
        <w:ind w:left="720" w:hanging="361"/>
        <w:rPr>
          <w:rFonts w:ascii="Arial" w:eastAsia="Arial" w:hAnsi="Arial" w:cs="Arial"/>
          <w:sz w:val="20"/>
          <w:szCs w:val="20"/>
        </w:rPr>
      </w:pPr>
      <w:r>
        <w:rPr>
          <w:rFonts w:ascii="Century Schoolbook" w:eastAsia="Century Schoolbook" w:hAnsi="Century Schoolbook" w:cs="Century Schoolbook"/>
          <w:sz w:val="20"/>
          <w:szCs w:val="20"/>
        </w:rPr>
        <w:t>Return to campus early for hall openings</w:t>
      </w:r>
      <w:r w:rsidR="00582CA2">
        <w:rPr>
          <w:rFonts w:ascii="Century Schoolbook" w:eastAsia="Century Schoolbook" w:hAnsi="Century Schoolbook" w:cs="Century Schoolbook"/>
          <w:sz w:val="20"/>
          <w:szCs w:val="20"/>
        </w:rPr>
        <w:t xml:space="preserve"> and stay on campus through hall closings</w:t>
      </w:r>
      <w:r>
        <w:rPr>
          <w:rFonts w:ascii="Century Schoolbook" w:eastAsia="Century Schoolbook" w:hAnsi="Century Schoolbook" w:cs="Century Schoolbook"/>
          <w:sz w:val="20"/>
          <w:szCs w:val="20"/>
        </w:rPr>
        <w:t>.</w:t>
      </w:r>
    </w:p>
    <w:p w:rsidR="00C04FC1" w:rsidRDefault="00C04FC1" w:rsidP="00C04FC1">
      <w:pPr>
        <w:spacing w:line="4" w:lineRule="exact"/>
        <w:rPr>
          <w:rFonts w:ascii="Arial" w:eastAsia="Arial" w:hAnsi="Arial" w:cs="Arial"/>
          <w:sz w:val="20"/>
          <w:szCs w:val="20"/>
        </w:rPr>
      </w:pPr>
    </w:p>
    <w:p w:rsidR="00C04FC1" w:rsidRDefault="00C04FC1" w:rsidP="00C04FC1">
      <w:pPr>
        <w:numPr>
          <w:ilvl w:val="0"/>
          <w:numId w:val="1"/>
        </w:numPr>
        <w:tabs>
          <w:tab w:val="left" w:pos="720"/>
        </w:tabs>
        <w:ind w:left="720" w:hanging="361"/>
        <w:rPr>
          <w:rFonts w:ascii="Arial" w:eastAsia="Arial" w:hAnsi="Arial" w:cs="Arial"/>
          <w:sz w:val="20"/>
          <w:szCs w:val="20"/>
        </w:rPr>
      </w:pPr>
      <w:r>
        <w:rPr>
          <w:rFonts w:ascii="Century Schoolbook" w:eastAsia="Century Schoolbook" w:hAnsi="Century Schoolbook" w:cs="Century Schoolbook"/>
          <w:sz w:val="20"/>
          <w:szCs w:val="20"/>
        </w:rPr>
        <w:t>Be available as needed, weeknights throughout the semester.</w:t>
      </w:r>
    </w:p>
    <w:p w:rsidR="00C04FC1" w:rsidRDefault="00C04FC1" w:rsidP="00C04FC1">
      <w:pPr>
        <w:spacing w:line="4" w:lineRule="exact"/>
        <w:rPr>
          <w:rFonts w:ascii="Arial" w:eastAsia="Arial" w:hAnsi="Arial" w:cs="Arial"/>
          <w:sz w:val="20"/>
          <w:szCs w:val="20"/>
        </w:rPr>
      </w:pPr>
    </w:p>
    <w:p w:rsidR="00C04FC1" w:rsidRDefault="00C04FC1" w:rsidP="00C04FC1">
      <w:pPr>
        <w:spacing w:line="1" w:lineRule="exact"/>
        <w:rPr>
          <w:rFonts w:ascii="Arial" w:eastAsia="Arial" w:hAnsi="Arial" w:cs="Arial"/>
          <w:sz w:val="20"/>
          <w:szCs w:val="20"/>
        </w:rPr>
      </w:pPr>
    </w:p>
    <w:p w:rsidR="00C04FC1" w:rsidRDefault="00C04FC1" w:rsidP="00C04FC1">
      <w:pPr>
        <w:numPr>
          <w:ilvl w:val="0"/>
          <w:numId w:val="1"/>
        </w:numPr>
        <w:tabs>
          <w:tab w:val="left" w:pos="720"/>
        </w:tabs>
        <w:ind w:left="720" w:hanging="361"/>
        <w:rPr>
          <w:rFonts w:ascii="Arial" w:eastAsia="Arial" w:hAnsi="Arial" w:cs="Arial"/>
          <w:sz w:val="20"/>
          <w:szCs w:val="20"/>
        </w:rPr>
      </w:pPr>
      <w:r>
        <w:rPr>
          <w:rFonts w:ascii="Century Schoolbook" w:eastAsia="Century Schoolbook" w:hAnsi="Century Schoolbook" w:cs="Century Schoolbook"/>
          <w:sz w:val="20"/>
          <w:szCs w:val="20"/>
        </w:rPr>
        <w:t>Participate in weekend duty on a rotating basis with other members of the staff.</w:t>
      </w:r>
    </w:p>
    <w:p w:rsidR="00C04FC1" w:rsidRDefault="00C04FC1" w:rsidP="00C04FC1">
      <w:pPr>
        <w:spacing w:line="4" w:lineRule="exact"/>
        <w:rPr>
          <w:rFonts w:ascii="Arial" w:eastAsia="Arial" w:hAnsi="Arial" w:cs="Arial"/>
          <w:sz w:val="20"/>
          <w:szCs w:val="20"/>
        </w:rPr>
      </w:pPr>
    </w:p>
    <w:p w:rsidR="00582CA2" w:rsidRPr="00582CA2" w:rsidRDefault="00C04FC1" w:rsidP="00582CA2">
      <w:pPr>
        <w:numPr>
          <w:ilvl w:val="0"/>
          <w:numId w:val="1"/>
        </w:numPr>
        <w:tabs>
          <w:tab w:val="left" w:pos="720"/>
        </w:tabs>
        <w:ind w:left="720" w:hanging="361"/>
        <w:rPr>
          <w:rFonts w:ascii="Arial" w:eastAsia="Arial" w:hAnsi="Arial" w:cs="Arial"/>
          <w:sz w:val="20"/>
          <w:szCs w:val="20"/>
        </w:rPr>
      </w:pPr>
      <w:r>
        <w:rPr>
          <w:rFonts w:ascii="Century Schoolbook" w:eastAsia="Century Schoolbook" w:hAnsi="Century Schoolbook" w:cs="Century Schoolbook"/>
          <w:sz w:val="20"/>
          <w:szCs w:val="20"/>
        </w:rPr>
        <w:t>Maintain full time student status (a minimum of 12 credits).</w:t>
      </w:r>
    </w:p>
    <w:p w:rsidR="00582CA2" w:rsidRPr="00582CA2" w:rsidRDefault="00582CA2" w:rsidP="00582CA2">
      <w:pPr>
        <w:numPr>
          <w:ilvl w:val="0"/>
          <w:numId w:val="1"/>
        </w:numPr>
        <w:tabs>
          <w:tab w:val="left" w:pos="720"/>
        </w:tabs>
        <w:ind w:left="720" w:hanging="361"/>
        <w:rPr>
          <w:rFonts w:ascii="Century Schoolbook" w:eastAsia="Century Schoolbook" w:hAnsi="Century Schoolbook" w:cs="Century Schoolbook"/>
          <w:sz w:val="20"/>
          <w:szCs w:val="20"/>
        </w:rPr>
      </w:pPr>
      <w:r w:rsidRPr="00582CA2">
        <w:rPr>
          <w:rFonts w:ascii="Century Schoolbook" w:eastAsia="Century Schoolbook" w:hAnsi="Century Schoolbook" w:cs="Century Schoolbook"/>
          <w:sz w:val="20"/>
          <w:szCs w:val="20"/>
        </w:rPr>
        <w:t xml:space="preserve">Maintain a </w:t>
      </w:r>
      <w:r>
        <w:rPr>
          <w:rFonts w:ascii="Century Schoolbook" w:eastAsia="Century Schoolbook" w:hAnsi="Century Schoolbook" w:cs="Century Schoolbook"/>
          <w:sz w:val="20"/>
          <w:szCs w:val="20"/>
        </w:rPr>
        <w:t xml:space="preserve">cumulative and semester GPA of at least </w:t>
      </w:r>
      <w:r w:rsidRPr="00582CA2">
        <w:rPr>
          <w:rFonts w:ascii="Century Schoolbook" w:eastAsia="Century Schoolbook" w:hAnsi="Century Schoolbook" w:cs="Century Schoolbook"/>
          <w:sz w:val="20"/>
          <w:szCs w:val="20"/>
        </w:rPr>
        <w:t>2.5</w:t>
      </w:r>
      <w:r>
        <w:rPr>
          <w:rFonts w:ascii="Century Schoolbook" w:eastAsia="Century Schoolbook" w:hAnsi="Century Schoolbook" w:cs="Century Schoolbook"/>
          <w:sz w:val="20"/>
          <w:szCs w:val="20"/>
        </w:rPr>
        <w:t>.</w:t>
      </w:r>
    </w:p>
    <w:p w:rsidR="00C04FC1" w:rsidRDefault="00C04FC1" w:rsidP="00C04FC1">
      <w:pPr>
        <w:spacing w:line="240" w:lineRule="exact"/>
        <w:rPr>
          <w:sz w:val="20"/>
          <w:szCs w:val="20"/>
        </w:rPr>
      </w:pPr>
    </w:p>
    <w:p w:rsidR="00C04FC1" w:rsidRDefault="00C04FC1" w:rsidP="00C04FC1">
      <w:pPr>
        <w:spacing w:line="270" w:lineRule="auto"/>
        <w:ind w:right="60"/>
        <w:rPr>
          <w:sz w:val="20"/>
          <w:szCs w:val="20"/>
        </w:rPr>
      </w:pPr>
      <w:r>
        <w:rPr>
          <w:rFonts w:ascii="Century Schoolbook" w:eastAsia="Century Schoolbook" w:hAnsi="Century Schoolbook" w:cs="Century Schoolbook"/>
          <w:sz w:val="20"/>
          <w:szCs w:val="20"/>
        </w:rPr>
        <w:t>RAs who fail to meet the expectations set-forth by the job description will be placed on probation for a period of time determined by your supervisor. When placed on probation, the RA will meet with their supervisor to create an action plan for lifting the probation.</w:t>
      </w:r>
    </w:p>
    <w:p w:rsidR="00C04FC1" w:rsidRDefault="00C04FC1" w:rsidP="00C04FC1">
      <w:pPr>
        <w:spacing w:line="200" w:lineRule="exact"/>
        <w:rPr>
          <w:sz w:val="20"/>
          <w:szCs w:val="20"/>
        </w:rPr>
      </w:pPr>
    </w:p>
    <w:p w:rsidR="00C04FC1" w:rsidRDefault="00C04FC1" w:rsidP="00C04FC1">
      <w:pPr>
        <w:rPr>
          <w:sz w:val="20"/>
          <w:szCs w:val="20"/>
        </w:rPr>
      </w:pPr>
      <w:r>
        <w:rPr>
          <w:rFonts w:ascii="Century Schoolbook" w:eastAsia="Century Schoolbook" w:hAnsi="Century Schoolbook" w:cs="Century Schoolbook"/>
          <w:b/>
          <w:bCs/>
          <w:sz w:val="20"/>
          <w:szCs w:val="20"/>
        </w:rPr>
        <w:t>The following conditions are considered serious enough to warrant dismissal from the RA position:</w:t>
      </w:r>
    </w:p>
    <w:p w:rsidR="00C04FC1" w:rsidRDefault="00C04FC1" w:rsidP="00C04FC1">
      <w:pPr>
        <w:spacing w:line="28" w:lineRule="exact"/>
        <w:rPr>
          <w:sz w:val="20"/>
          <w:szCs w:val="20"/>
        </w:rPr>
      </w:pPr>
    </w:p>
    <w:p w:rsidR="00C04FC1" w:rsidRDefault="00C04FC1" w:rsidP="00C04FC1">
      <w:pPr>
        <w:numPr>
          <w:ilvl w:val="0"/>
          <w:numId w:val="2"/>
        </w:numPr>
        <w:tabs>
          <w:tab w:val="left" w:pos="720"/>
        </w:tabs>
        <w:ind w:left="720" w:hanging="361"/>
        <w:rPr>
          <w:rFonts w:ascii="Arial" w:eastAsia="Arial" w:hAnsi="Arial" w:cs="Arial"/>
          <w:sz w:val="20"/>
          <w:szCs w:val="20"/>
        </w:rPr>
      </w:pPr>
      <w:r>
        <w:rPr>
          <w:rFonts w:ascii="Century Schoolbook" w:eastAsia="Century Schoolbook" w:hAnsi="Century Schoolbook" w:cs="Century Schoolbook"/>
          <w:sz w:val="20"/>
          <w:szCs w:val="20"/>
        </w:rPr>
        <w:t>Violation of student code of conduct, include college policy and/or local/state/federal laws.</w:t>
      </w:r>
    </w:p>
    <w:p w:rsidR="00C04FC1" w:rsidRDefault="00C04FC1" w:rsidP="00C04FC1">
      <w:pPr>
        <w:spacing w:line="4" w:lineRule="exact"/>
        <w:rPr>
          <w:rFonts w:ascii="Arial" w:eastAsia="Arial" w:hAnsi="Arial" w:cs="Arial"/>
          <w:sz w:val="20"/>
          <w:szCs w:val="20"/>
        </w:rPr>
      </w:pPr>
    </w:p>
    <w:p w:rsidR="00C04FC1" w:rsidRDefault="00C04FC1" w:rsidP="00C04FC1">
      <w:pPr>
        <w:numPr>
          <w:ilvl w:val="0"/>
          <w:numId w:val="2"/>
        </w:numPr>
        <w:tabs>
          <w:tab w:val="left" w:pos="720"/>
        </w:tabs>
        <w:ind w:left="720" w:hanging="361"/>
        <w:rPr>
          <w:rFonts w:ascii="Arial" w:eastAsia="Arial" w:hAnsi="Arial" w:cs="Arial"/>
          <w:sz w:val="20"/>
          <w:szCs w:val="20"/>
        </w:rPr>
      </w:pPr>
      <w:r>
        <w:rPr>
          <w:rFonts w:ascii="Century Schoolbook" w:eastAsia="Century Schoolbook" w:hAnsi="Century Schoolbook" w:cs="Century Schoolbook"/>
          <w:sz w:val="20"/>
          <w:szCs w:val="20"/>
        </w:rPr>
        <w:t>Misuse of official college keys.</w:t>
      </w:r>
    </w:p>
    <w:p w:rsidR="00C04FC1" w:rsidRDefault="00C04FC1" w:rsidP="00C04FC1">
      <w:pPr>
        <w:spacing w:line="4" w:lineRule="exact"/>
        <w:rPr>
          <w:rFonts w:ascii="Arial" w:eastAsia="Arial" w:hAnsi="Arial" w:cs="Arial"/>
          <w:sz w:val="20"/>
          <w:szCs w:val="20"/>
        </w:rPr>
      </w:pPr>
    </w:p>
    <w:p w:rsidR="00C04FC1" w:rsidRDefault="00C04FC1" w:rsidP="00C04FC1">
      <w:pPr>
        <w:numPr>
          <w:ilvl w:val="0"/>
          <w:numId w:val="2"/>
        </w:numPr>
        <w:tabs>
          <w:tab w:val="left" w:pos="720"/>
        </w:tabs>
        <w:ind w:left="720" w:hanging="361"/>
        <w:rPr>
          <w:rFonts w:ascii="Arial" w:eastAsia="Arial" w:hAnsi="Arial" w:cs="Arial"/>
          <w:sz w:val="20"/>
          <w:szCs w:val="20"/>
        </w:rPr>
      </w:pPr>
      <w:r>
        <w:rPr>
          <w:rFonts w:ascii="Century Schoolbook" w:eastAsia="Century Schoolbook" w:hAnsi="Century Schoolbook" w:cs="Century Schoolbook"/>
          <w:sz w:val="20"/>
          <w:szCs w:val="20"/>
        </w:rPr>
        <w:t>Failure to show progress in meeting expectations outlined in your probation action plan.</w:t>
      </w:r>
    </w:p>
    <w:p w:rsidR="00C04FC1" w:rsidRDefault="00C04FC1" w:rsidP="00C04FC1">
      <w:pPr>
        <w:spacing w:line="1" w:lineRule="exact"/>
        <w:rPr>
          <w:rFonts w:ascii="Arial" w:eastAsia="Arial" w:hAnsi="Arial" w:cs="Arial"/>
          <w:sz w:val="20"/>
          <w:szCs w:val="20"/>
        </w:rPr>
      </w:pPr>
    </w:p>
    <w:p w:rsidR="00C04FC1" w:rsidRDefault="00C04FC1" w:rsidP="00C04FC1">
      <w:pPr>
        <w:numPr>
          <w:ilvl w:val="0"/>
          <w:numId w:val="2"/>
        </w:numPr>
        <w:tabs>
          <w:tab w:val="left" w:pos="720"/>
        </w:tabs>
        <w:ind w:left="720" w:hanging="361"/>
        <w:rPr>
          <w:rFonts w:ascii="Arial" w:eastAsia="Arial" w:hAnsi="Arial" w:cs="Arial"/>
          <w:sz w:val="20"/>
          <w:szCs w:val="20"/>
        </w:rPr>
      </w:pPr>
      <w:r>
        <w:rPr>
          <w:rFonts w:ascii="Century Schoolbook" w:eastAsia="Century Schoolbook" w:hAnsi="Century Schoolbook" w:cs="Century Schoolbook"/>
          <w:sz w:val="20"/>
          <w:szCs w:val="20"/>
        </w:rPr>
        <w:t>Failure to comply with specific direction from the RLC regarding responsibilities.</w:t>
      </w:r>
    </w:p>
    <w:p w:rsidR="00C04FC1" w:rsidRDefault="00C04FC1" w:rsidP="00C04FC1">
      <w:pPr>
        <w:spacing w:line="4" w:lineRule="exact"/>
        <w:rPr>
          <w:rFonts w:ascii="Arial" w:eastAsia="Arial" w:hAnsi="Arial" w:cs="Arial"/>
          <w:sz w:val="20"/>
          <w:szCs w:val="20"/>
        </w:rPr>
      </w:pPr>
    </w:p>
    <w:p w:rsidR="00C04FC1" w:rsidRDefault="00C04FC1" w:rsidP="00C04FC1">
      <w:pPr>
        <w:numPr>
          <w:ilvl w:val="0"/>
          <w:numId w:val="2"/>
        </w:numPr>
        <w:tabs>
          <w:tab w:val="left" w:pos="720"/>
        </w:tabs>
        <w:ind w:left="720" w:hanging="361"/>
        <w:rPr>
          <w:rFonts w:ascii="Arial" w:eastAsia="Arial" w:hAnsi="Arial" w:cs="Arial"/>
          <w:sz w:val="20"/>
          <w:szCs w:val="20"/>
        </w:rPr>
      </w:pPr>
      <w:r>
        <w:rPr>
          <w:rFonts w:ascii="Century Schoolbook" w:eastAsia="Century Schoolbook" w:hAnsi="Century Schoolbook" w:cs="Century Schoolbook"/>
          <w:sz w:val="20"/>
          <w:szCs w:val="20"/>
        </w:rPr>
        <w:t>Violation or misuse of radio procedures and communications.</w:t>
      </w:r>
    </w:p>
    <w:p w:rsidR="00C04FC1" w:rsidRDefault="00C04FC1" w:rsidP="00C04FC1">
      <w:pPr>
        <w:spacing w:line="240" w:lineRule="exact"/>
        <w:rPr>
          <w:sz w:val="20"/>
          <w:szCs w:val="20"/>
        </w:rPr>
      </w:pPr>
    </w:p>
    <w:p w:rsidR="00AF59E2" w:rsidRDefault="00AF59E2" w:rsidP="00AF59E2">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We look forward to working with you this year!</w:t>
      </w:r>
    </w:p>
    <w:p w:rsidR="00AF59E2" w:rsidRDefault="00AF59E2" w:rsidP="00AF59E2">
      <w:pPr>
        <w:rPr>
          <w:rFonts w:ascii="Century Schoolbook" w:eastAsia="Century Schoolbook" w:hAnsi="Century Schoolbook" w:cs="Century Schoolbook"/>
          <w:sz w:val="20"/>
          <w:szCs w:val="20"/>
        </w:rPr>
      </w:pPr>
    </w:p>
    <w:p w:rsidR="00AF59E2" w:rsidRDefault="00AF59E2" w:rsidP="00AF59E2">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Sincerely,  </w:t>
      </w:r>
    </w:p>
    <w:p w:rsidR="00AF59E2" w:rsidRDefault="00AF59E2" w:rsidP="00AF59E2">
      <w:pPr>
        <w:rPr>
          <w:rFonts w:ascii="Century Schoolbook" w:eastAsia="Century Schoolbook" w:hAnsi="Century Schoolbook" w:cs="Century Schoolbook"/>
          <w:sz w:val="20"/>
          <w:szCs w:val="20"/>
        </w:rPr>
      </w:pPr>
    </w:p>
    <w:p w:rsidR="00AF59E2" w:rsidRDefault="00AF59E2" w:rsidP="00AF59E2">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The Office of Campus Life</w:t>
      </w:r>
    </w:p>
    <w:p w:rsidR="00AF59E2" w:rsidRDefault="0035229F" w:rsidP="00AF59E2">
      <w:pPr>
        <w:rPr>
          <w:rFonts w:ascii="Century Schoolbook" w:eastAsia="Century Schoolbook" w:hAnsi="Century Schoolbook" w:cs="Century Schoolbook"/>
          <w:sz w:val="20"/>
          <w:szCs w:val="20"/>
        </w:rPr>
      </w:pPr>
      <w:hyperlink r:id="rId7" w:history="1">
        <w:r w:rsidR="00AF59E2" w:rsidRPr="005D3D21">
          <w:rPr>
            <w:rStyle w:val="Hyperlink"/>
            <w:rFonts w:ascii="Century Schoolbook" w:eastAsia="Century Schoolbook" w:hAnsi="Century Schoolbook" w:cs="Century Schoolbook"/>
            <w:sz w:val="20"/>
            <w:szCs w:val="20"/>
          </w:rPr>
          <w:t>campuslife@juniata.edu</w:t>
        </w:r>
      </w:hyperlink>
    </w:p>
    <w:p w:rsidR="00AF59E2" w:rsidRDefault="00AF59E2" w:rsidP="00AF59E2">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814-641-3323</w:t>
      </w:r>
    </w:p>
    <w:p w:rsidR="00B671DB" w:rsidRDefault="00B671DB" w:rsidP="00AF59E2">
      <w:pPr>
        <w:spacing w:line="336" w:lineRule="auto"/>
      </w:pPr>
    </w:p>
    <w:sectPr w:rsidR="00B671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E2" w:rsidRDefault="00AF59E2" w:rsidP="00AF59E2">
      <w:r>
        <w:separator/>
      </w:r>
    </w:p>
  </w:endnote>
  <w:endnote w:type="continuationSeparator" w:id="0">
    <w:p w:rsidR="00AF59E2" w:rsidRDefault="00AF59E2" w:rsidP="00AF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E2" w:rsidRDefault="00AF59E2" w:rsidP="00AF59E2">
      <w:r>
        <w:separator/>
      </w:r>
    </w:p>
  </w:footnote>
  <w:footnote w:type="continuationSeparator" w:id="0">
    <w:p w:rsidR="00AF59E2" w:rsidRDefault="00AF59E2" w:rsidP="00AF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9E2" w:rsidRDefault="00AF59E2">
    <w:pPr>
      <w:pStyle w:val="Header"/>
    </w:pPr>
    <w:r>
      <w:t>Resident Assistant Appointment Letter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ED43B"/>
    <w:multiLevelType w:val="hybridMultilevel"/>
    <w:tmpl w:val="24F08AA6"/>
    <w:lvl w:ilvl="0" w:tplc="A5C61A7E">
      <w:start w:val="1"/>
      <w:numFmt w:val="bullet"/>
      <w:lvlText w:val="•"/>
      <w:lvlJc w:val="left"/>
    </w:lvl>
    <w:lvl w:ilvl="1" w:tplc="C700DBE6">
      <w:numFmt w:val="decimal"/>
      <w:lvlText w:val=""/>
      <w:lvlJc w:val="left"/>
    </w:lvl>
    <w:lvl w:ilvl="2" w:tplc="9390A5A6">
      <w:numFmt w:val="decimal"/>
      <w:lvlText w:val=""/>
      <w:lvlJc w:val="left"/>
    </w:lvl>
    <w:lvl w:ilvl="3" w:tplc="7C82ECE8">
      <w:numFmt w:val="decimal"/>
      <w:lvlText w:val=""/>
      <w:lvlJc w:val="left"/>
    </w:lvl>
    <w:lvl w:ilvl="4" w:tplc="1442A628">
      <w:numFmt w:val="decimal"/>
      <w:lvlText w:val=""/>
      <w:lvlJc w:val="left"/>
    </w:lvl>
    <w:lvl w:ilvl="5" w:tplc="C082F2D2">
      <w:numFmt w:val="decimal"/>
      <w:lvlText w:val=""/>
      <w:lvlJc w:val="left"/>
    </w:lvl>
    <w:lvl w:ilvl="6" w:tplc="2D5CAFEC">
      <w:numFmt w:val="decimal"/>
      <w:lvlText w:val=""/>
      <w:lvlJc w:val="left"/>
    </w:lvl>
    <w:lvl w:ilvl="7" w:tplc="86329C6A">
      <w:numFmt w:val="decimal"/>
      <w:lvlText w:val=""/>
      <w:lvlJc w:val="left"/>
    </w:lvl>
    <w:lvl w:ilvl="8" w:tplc="32622782">
      <w:numFmt w:val="decimal"/>
      <w:lvlText w:val=""/>
      <w:lvlJc w:val="left"/>
    </w:lvl>
  </w:abstractNum>
  <w:abstractNum w:abstractNumId="1" w15:restartNumberingAfterBreak="0">
    <w:nsid w:val="725A06FB"/>
    <w:multiLevelType w:val="hybridMultilevel"/>
    <w:tmpl w:val="0216480A"/>
    <w:lvl w:ilvl="0" w:tplc="16064474">
      <w:start w:val="1"/>
      <w:numFmt w:val="bullet"/>
      <w:lvlText w:val="•"/>
      <w:lvlJc w:val="left"/>
    </w:lvl>
    <w:lvl w:ilvl="1" w:tplc="88AEE2A4">
      <w:numFmt w:val="decimal"/>
      <w:lvlText w:val=""/>
      <w:lvlJc w:val="left"/>
    </w:lvl>
    <w:lvl w:ilvl="2" w:tplc="2806DA40">
      <w:numFmt w:val="decimal"/>
      <w:lvlText w:val=""/>
      <w:lvlJc w:val="left"/>
    </w:lvl>
    <w:lvl w:ilvl="3" w:tplc="86E2065A">
      <w:numFmt w:val="decimal"/>
      <w:lvlText w:val=""/>
      <w:lvlJc w:val="left"/>
    </w:lvl>
    <w:lvl w:ilvl="4" w:tplc="11CADA9E">
      <w:numFmt w:val="decimal"/>
      <w:lvlText w:val=""/>
      <w:lvlJc w:val="left"/>
    </w:lvl>
    <w:lvl w:ilvl="5" w:tplc="806418EE">
      <w:numFmt w:val="decimal"/>
      <w:lvlText w:val=""/>
      <w:lvlJc w:val="left"/>
    </w:lvl>
    <w:lvl w:ilvl="6" w:tplc="DC10D760">
      <w:numFmt w:val="decimal"/>
      <w:lvlText w:val=""/>
      <w:lvlJc w:val="left"/>
    </w:lvl>
    <w:lvl w:ilvl="7" w:tplc="F53CBEBA">
      <w:numFmt w:val="decimal"/>
      <w:lvlText w:val=""/>
      <w:lvlJc w:val="left"/>
    </w:lvl>
    <w:lvl w:ilvl="8" w:tplc="909051F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C1"/>
    <w:rsid w:val="0035229F"/>
    <w:rsid w:val="00582CA2"/>
    <w:rsid w:val="00AF59E2"/>
    <w:rsid w:val="00B671DB"/>
    <w:rsid w:val="00BA59A9"/>
    <w:rsid w:val="00C0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20C6"/>
  <w15:chartTrackingRefBased/>
  <w15:docId w15:val="{8306F53D-FAF3-4689-A7A9-BC4BA855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FC1"/>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A2"/>
    <w:pPr>
      <w:ind w:left="720"/>
      <w:contextualSpacing/>
    </w:pPr>
  </w:style>
  <w:style w:type="character" w:styleId="Hyperlink">
    <w:name w:val="Hyperlink"/>
    <w:basedOn w:val="DefaultParagraphFont"/>
    <w:uiPriority w:val="99"/>
    <w:unhideWhenUsed/>
    <w:rsid w:val="00AF59E2"/>
    <w:rPr>
      <w:color w:val="0563C1" w:themeColor="hyperlink"/>
      <w:u w:val="single"/>
    </w:rPr>
  </w:style>
  <w:style w:type="paragraph" w:styleId="Header">
    <w:name w:val="header"/>
    <w:basedOn w:val="Normal"/>
    <w:link w:val="HeaderChar"/>
    <w:uiPriority w:val="99"/>
    <w:unhideWhenUsed/>
    <w:rsid w:val="00AF59E2"/>
    <w:pPr>
      <w:tabs>
        <w:tab w:val="center" w:pos="4680"/>
        <w:tab w:val="right" w:pos="9360"/>
      </w:tabs>
    </w:pPr>
  </w:style>
  <w:style w:type="character" w:customStyle="1" w:styleId="HeaderChar">
    <w:name w:val="Header Char"/>
    <w:basedOn w:val="DefaultParagraphFont"/>
    <w:link w:val="Header"/>
    <w:uiPriority w:val="99"/>
    <w:rsid w:val="00AF59E2"/>
    <w:rPr>
      <w:rFonts w:ascii="Times New Roman" w:eastAsiaTheme="minorEastAsia" w:hAnsi="Times New Roman" w:cs="Times New Roman"/>
    </w:rPr>
  </w:style>
  <w:style w:type="paragraph" w:styleId="Footer">
    <w:name w:val="footer"/>
    <w:basedOn w:val="Normal"/>
    <w:link w:val="FooterChar"/>
    <w:uiPriority w:val="99"/>
    <w:unhideWhenUsed/>
    <w:rsid w:val="00AF59E2"/>
    <w:pPr>
      <w:tabs>
        <w:tab w:val="center" w:pos="4680"/>
        <w:tab w:val="right" w:pos="9360"/>
      </w:tabs>
    </w:pPr>
  </w:style>
  <w:style w:type="character" w:customStyle="1" w:styleId="FooterChar">
    <w:name w:val="Footer Char"/>
    <w:basedOn w:val="DefaultParagraphFont"/>
    <w:link w:val="Footer"/>
    <w:uiPriority w:val="99"/>
    <w:rsid w:val="00AF59E2"/>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puslife@junia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Candalor, Abigail  (candala)</dc:creator>
  <cp:keywords/>
  <dc:description/>
  <cp:lastModifiedBy>Candalor, Abigail  (candala)</cp:lastModifiedBy>
  <cp:revision>4</cp:revision>
  <dcterms:created xsi:type="dcterms:W3CDTF">2020-02-06T20:39:00Z</dcterms:created>
  <dcterms:modified xsi:type="dcterms:W3CDTF">2020-02-06T21:24:00Z</dcterms:modified>
</cp:coreProperties>
</file>